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99" w:rsidRPr="00B01A53" w:rsidRDefault="005E3D6D" w:rsidP="005E6F99">
      <w:pPr>
        <w:jc w:val="center"/>
        <w:rPr>
          <w:rFonts w:cstheme="minorHAnsi"/>
          <w:b/>
          <w:color w:val="002060"/>
          <w:sz w:val="28"/>
          <w:szCs w:val="24"/>
          <w:u w:val="single"/>
        </w:rPr>
      </w:pPr>
      <w:r w:rsidRPr="00B01A53">
        <w:rPr>
          <w:rFonts w:cstheme="minorHAnsi"/>
          <w:b/>
          <w:color w:val="002060"/>
          <w:sz w:val="28"/>
          <w:szCs w:val="24"/>
          <w:u w:val="single"/>
        </w:rPr>
        <w:t>Clore Shalom School</w:t>
      </w:r>
      <w:r w:rsidR="005E6F99" w:rsidRPr="00B01A53">
        <w:rPr>
          <w:rFonts w:cstheme="minorHAnsi"/>
          <w:b/>
          <w:color w:val="002060"/>
          <w:sz w:val="28"/>
          <w:szCs w:val="24"/>
          <w:u w:val="single"/>
        </w:rPr>
        <w:t xml:space="preserve"> -</w:t>
      </w:r>
      <w:r w:rsidR="001401CA" w:rsidRPr="00B01A53">
        <w:rPr>
          <w:rFonts w:cstheme="minorHAnsi"/>
          <w:b/>
          <w:color w:val="002060"/>
          <w:sz w:val="28"/>
          <w:szCs w:val="24"/>
          <w:u w:val="single"/>
        </w:rPr>
        <w:t xml:space="preserve"> </w:t>
      </w:r>
      <w:r w:rsidR="003D5BF5" w:rsidRPr="00B01A53">
        <w:rPr>
          <w:rFonts w:cstheme="minorHAnsi"/>
          <w:b/>
          <w:color w:val="002060"/>
          <w:sz w:val="28"/>
          <w:szCs w:val="24"/>
          <w:u w:val="single"/>
        </w:rPr>
        <w:t>SEND</w:t>
      </w:r>
      <w:r w:rsidRPr="00B01A53">
        <w:rPr>
          <w:rFonts w:cstheme="minorHAnsi"/>
          <w:b/>
          <w:color w:val="002060"/>
          <w:sz w:val="28"/>
          <w:szCs w:val="24"/>
          <w:u w:val="single"/>
        </w:rPr>
        <w:t xml:space="preserve"> Information Report</w:t>
      </w:r>
      <w:r w:rsidR="00025773" w:rsidRPr="00B01A53">
        <w:rPr>
          <w:rFonts w:cstheme="minorHAnsi"/>
          <w:b/>
          <w:color w:val="002060"/>
          <w:sz w:val="28"/>
          <w:szCs w:val="24"/>
          <w:u w:val="single"/>
        </w:rPr>
        <w:t xml:space="preserve"> 2025 - 2026</w:t>
      </w:r>
    </w:p>
    <w:p w:rsidR="00B01A53" w:rsidRPr="000B2091" w:rsidRDefault="00B01A53" w:rsidP="00B01A53">
      <w:pPr>
        <w:pStyle w:val="NormalWeb"/>
        <w:rPr>
          <w:rFonts w:asciiTheme="minorHAnsi" w:hAnsiTheme="minorHAnsi" w:cstheme="minorHAnsi"/>
          <w:color w:val="002060"/>
          <w:sz w:val="22"/>
          <w:szCs w:val="22"/>
        </w:rPr>
      </w:pPr>
      <w:r w:rsidRPr="000B2091">
        <w:rPr>
          <w:rFonts w:asciiTheme="minorHAnsi" w:hAnsiTheme="minorHAnsi" w:cstheme="minorHAnsi"/>
          <w:color w:val="002060"/>
          <w:sz w:val="22"/>
          <w:szCs w:val="22"/>
        </w:rPr>
        <w:t>At Clore Shalom, we believe every child deserves to thrive. We are proud to be an inclusive school, committed to supporting children with special educational needs and disabilities (SEND) through a personalised and nurturing approach.</w:t>
      </w:r>
      <w:r w:rsidR="000B2091">
        <w:rPr>
          <w:rFonts w:asciiTheme="minorHAnsi" w:hAnsiTheme="minorHAnsi" w:cstheme="minorHAnsi"/>
          <w:color w:val="002060"/>
          <w:sz w:val="22"/>
          <w:szCs w:val="22"/>
        </w:rPr>
        <w:br/>
      </w:r>
      <w:r w:rsidRPr="000B2091">
        <w:rPr>
          <w:rFonts w:asciiTheme="minorHAnsi" w:hAnsiTheme="minorHAnsi" w:cstheme="minorHAnsi"/>
          <w:color w:val="002060"/>
          <w:sz w:val="22"/>
          <w:szCs w:val="22"/>
        </w:rPr>
        <w:t>This guide explains how we identify, support, and celebrate children with SEND—and how we work in partnership with families every step of the way.</w:t>
      </w:r>
    </w:p>
    <w:tbl>
      <w:tblPr>
        <w:tblStyle w:val="TableGrid"/>
        <w:tblW w:w="14567" w:type="dxa"/>
        <w:tblLook w:val="04A0" w:firstRow="1" w:lastRow="0" w:firstColumn="1" w:lastColumn="0" w:noHBand="0" w:noVBand="1"/>
      </w:tblPr>
      <w:tblGrid>
        <w:gridCol w:w="14567"/>
      </w:tblGrid>
      <w:tr w:rsidR="00AE759B" w:rsidRPr="00AE759B" w:rsidTr="001401CA">
        <w:tc>
          <w:tcPr>
            <w:tcW w:w="14567" w:type="dxa"/>
            <w:shd w:val="clear" w:color="auto" w:fill="22BFB0"/>
          </w:tcPr>
          <w:p w:rsidR="000222BF" w:rsidRPr="00AE759B" w:rsidRDefault="00AB2D53" w:rsidP="000222BF">
            <w:pPr>
              <w:rPr>
                <w:rFonts w:cstheme="minorHAnsi"/>
                <w:b/>
                <w:color w:val="002060"/>
                <w:sz w:val="24"/>
                <w:szCs w:val="24"/>
              </w:rPr>
            </w:pPr>
            <w:r w:rsidRPr="00AE759B">
              <w:rPr>
                <w:b/>
                <w:color w:val="002060"/>
                <w:sz w:val="24"/>
                <w:szCs w:val="24"/>
              </w:rPr>
              <w:t>What types of special educational needs do we provide for?</w:t>
            </w:r>
          </w:p>
        </w:tc>
      </w:tr>
      <w:tr w:rsidR="00AE759B" w:rsidRPr="00AE759B" w:rsidTr="001401CA">
        <w:tc>
          <w:tcPr>
            <w:tcW w:w="14567" w:type="dxa"/>
            <w:tcBorders>
              <w:bottom w:val="single" w:sz="4" w:space="0" w:color="auto"/>
            </w:tcBorders>
            <w:shd w:val="clear" w:color="auto" w:fill="FFFFFF" w:themeFill="background1"/>
          </w:tcPr>
          <w:p w:rsidR="00B01A53" w:rsidRPr="00B01A53" w:rsidRDefault="00B01A53" w:rsidP="00B01A53">
            <w:pPr>
              <w:spacing w:before="100" w:beforeAutospacing="1" w:after="100" w:afterAutospacing="1"/>
              <w:rPr>
                <w:rFonts w:ascii="Times New Roman" w:eastAsia="Times New Roman" w:hAnsi="Times New Roman" w:cs="Times New Roman"/>
                <w:sz w:val="24"/>
                <w:szCs w:val="24"/>
                <w:lang w:eastAsia="en-GB"/>
              </w:rPr>
            </w:pPr>
            <w:r w:rsidRPr="00B01A53">
              <w:rPr>
                <w:rFonts w:ascii="Times New Roman" w:eastAsia="Times New Roman" w:hAnsi="Times New Roman" w:cs="Times New Roman"/>
                <w:sz w:val="24"/>
                <w:szCs w:val="24"/>
                <w:lang w:eastAsia="en-GB"/>
              </w:rPr>
              <w:t>We support children across four broad areas, as defined by the SEND Code of Practice (2015):</w:t>
            </w:r>
          </w:p>
          <w:p w:rsidR="00B01A53" w:rsidRPr="008C6321" w:rsidRDefault="009413D5" w:rsidP="00B01A53">
            <w:pPr>
              <w:pStyle w:val="ListParagraph"/>
              <w:rPr>
                <w:color w:val="002060"/>
                <w:sz w:val="24"/>
                <w:szCs w:val="24"/>
              </w:rPr>
            </w:pPr>
            <w:r w:rsidRPr="008C6321">
              <w:rPr>
                <w:color w:val="002060"/>
                <w:sz w:val="24"/>
                <w:szCs w:val="24"/>
              </w:rPr>
              <w:t>Areas of Need                                                         Description</w:t>
            </w:r>
          </w:p>
          <w:p w:rsidR="009413D5" w:rsidRPr="009413D5" w:rsidRDefault="000222BF" w:rsidP="00AB2D53">
            <w:pPr>
              <w:pStyle w:val="ListParagraph"/>
              <w:numPr>
                <w:ilvl w:val="0"/>
                <w:numId w:val="1"/>
              </w:numPr>
              <w:ind w:hanging="414"/>
              <w:rPr>
                <w:color w:val="002060"/>
                <w:sz w:val="24"/>
                <w:szCs w:val="24"/>
              </w:rPr>
            </w:pPr>
            <w:r w:rsidRPr="00AE759B">
              <w:rPr>
                <w:b/>
                <w:color w:val="002060"/>
                <w:sz w:val="24"/>
                <w:szCs w:val="24"/>
              </w:rPr>
              <w:t>Communication and Interaction</w:t>
            </w:r>
            <w:r w:rsidRPr="009413D5">
              <w:rPr>
                <w:b/>
                <w:color w:val="002060"/>
                <w:sz w:val="24"/>
                <w:szCs w:val="24"/>
              </w:rPr>
              <w:t xml:space="preserve">: </w:t>
            </w:r>
            <w:r w:rsidR="009413D5" w:rsidRPr="009413D5">
              <w:rPr>
                <w:b/>
                <w:color w:val="002060"/>
                <w:sz w:val="24"/>
                <w:szCs w:val="24"/>
              </w:rPr>
              <w:t xml:space="preserve">                      </w:t>
            </w:r>
            <w:r w:rsidR="009413D5" w:rsidRPr="009413D5">
              <w:rPr>
                <w:color w:val="002060"/>
                <w:sz w:val="24"/>
                <w:szCs w:val="24"/>
              </w:rPr>
              <w:t>Difficulties with speech, language, or social communication</w:t>
            </w:r>
          </w:p>
          <w:p w:rsidR="00AB2D53" w:rsidRPr="009413D5" w:rsidRDefault="000222BF" w:rsidP="00AB2D53">
            <w:pPr>
              <w:pStyle w:val="ListParagraph"/>
              <w:numPr>
                <w:ilvl w:val="0"/>
                <w:numId w:val="1"/>
              </w:numPr>
              <w:ind w:hanging="414"/>
              <w:rPr>
                <w:color w:val="002060"/>
                <w:sz w:val="24"/>
                <w:szCs w:val="24"/>
              </w:rPr>
            </w:pPr>
            <w:r w:rsidRPr="009413D5">
              <w:rPr>
                <w:b/>
                <w:color w:val="002060"/>
                <w:sz w:val="24"/>
                <w:szCs w:val="24"/>
              </w:rPr>
              <w:t>Cognition and Learning:</w:t>
            </w:r>
            <w:r w:rsidRPr="009413D5">
              <w:rPr>
                <w:color w:val="002060"/>
                <w:sz w:val="24"/>
                <w:szCs w:val="24"/>
              </w:rPr>
              <w:t xml:space="preserve"> </w:t>
            </w:r>
            <w:r w:rsidR="009413D5" w:rsidRPr="009413D5">
              <w:rPr>
                <w:color w:val="002060"/>
                <w:sz w:val="24"/>
                <w:szCs w:val="24"/>
              </w:rPr>
              <w:t xml:space="preserve">                                      Learning at a slower pace or needing adapted teaching</w:t>
            </w:r>
          </w:p>
          <w:p w:rsidR="009413D5" w:rsidRPr="009413D5" w:rsidRDefault="000222BF" w:rsidP="00AB2D53">
            <w:pPr>
              <w:pStyle w:val="ListParagraph"/>
              <w:numPr>
                <w:ilvl w:val="0"/>
                <w:numId w:val="1"/>
              </w:numPr>
              <w:rPr>
                <w:rFonts w:cstheme="minorHAnsi"/>
                <w:color w:val="002060"/>
                <w:sz w:val="24"/>
                <w:szCs w:val="24"/>
              </w:rPr>
            </w:pPr>
            <w:r w:rsidRPr="009413D5">
              <w:rPr>
                <w:b/>
                <w:color w:val="002060"/>
                <w:sz w:val="24"/>
                <w:szCs w:val="24"/>
              </w:rPr>
              <w:t>Social, Emotional and Mental Health:</w:t>
            </w:r>
            <w:r w:rsidRPr="009413D5">
              <w:rPr>
                <w:color w:val="002060"/>
                <w:sz w:val="24"/>
                <w:szCs w:val="24"/>
              </w:rPr>
              <w:t xml:space="preserve"> </w:t>
            </w:r>
            <w:r w:rsidR="009413D5" w:rsidRPr="009413D5">
              <w:rPr>
                <w:color w:val="002060"/>
                <w:sz w:val="24"/>
                <w:szCs w:val="24"/>
              </w:rPr>
              <w:t xml:space="preserve">             Challenges with behaviour, emotions, or mental wellbeing</w:t>
            </w:r>
          </w:p>
          <w:p w:rsidR="00AB2D53" w:rsidRPr="001401CA" w:rsidRDefault="000222BF" w:rsidP="009413D5">
            <w:pPr>
              <w:pStyle w:val="ListParagraph"/>
              <w:numPr>
                <w:ilvl w:val="0"/>
                <w:numId w:val="1"/>
              </w:numPr>
              <w:rPr>
                <w:rFonts w:cstheme="minorHAnsi"/>
                <w:color w:val="002060"/>
                <w:sz w:val="24"/>
                <w:szCs w:val="24"/>
              </w:rPr>
            </w:pPr>
            <w:r w:rsidRPr="009413D5">
              <w:rPr>
                <w:b/>
                <w:color w:val="002060"/>
                <w:sz w:val="24"/>
                <w:szCs w:val="24"/>
              </w:rPr>
              <w:t>Sensory and/or Physical Needs</w:t>
            </w:r>
            <w:r w:rsidR="009413D5" w:rsidRPr="009413D5">
              <w:rPr>
                <w:b/>
                <w:color w:val="002060"/>
                <w:sz w:val="24"/>
                <w:szCs w:val="24"/>
              </w:rPr>
              <w:t xml:space="preserve">                          </w:t>
            </w:r>
            <w:r w:rsidR="009413D5" w:rsidRPr="009413D5">
              <w:rPr>
                <w:color w:val="002060"/>
                <w:sz w:val="24"/>
                <w:szCs w:val="24"/>
              </w:rPr>
              <w:t>Disabilities affecting access to learning, such as vision or hearing impairments</w:t>
            </w:r>
          </w:p>
        </w:tc>
      </w:tr>
      <w:tr w:rsidR="00AE759B" w:rsidRPr="00AE759B" w:rsidTr="001401CA">
        <w:tc>
          <w:tcPr>
            <w:tcW w:w="14567" w:type="dxa"/>
            <w:shd w:val="clear" w:color="auto" w:fill="22BFB0"/>
          </w:tcPr>
          <w:p w:rsidR="000222BF" w:rsidRPr="00AE759B" w:rsidRDefault="00C9299D" w:rsidP="000222BF">
            <w:pPr>
              <w:rPr>
                <w:b/>
                <w:color w:val="002060"/>
                <w:sz w:val="24"/>
                <w:szCs w:val="24"/>
              </w:rPr>
            </w:pPr>
            <w:r w:rsidRPr="00AE759B">
              <w:rPr>
                <w:b/>
                <w:color w:val="002060"/>
                <w:sz w:val="24"/>
                <w:szCs w:val="24"/>
              </w:rPr>
              <w:t>How do we identify and assess pupils with SEND at Clore Shalom?</w:t>
            </w:r>
          </w:p>
        </w:tc>
      </w:tr>
      <w:tr w:rsidR="00AE759B" w:rsidRPr="00AE759B" w:rsidTr="001401CA">
        <w:tc>
          <w:tcPr>
            <w:tcW w:w="14567" w:type="dxa"/>
            <w:tcBorders>
              <w:bottom w:val="single" w:sz="4" w:space="0" w:color="auto"/>
            </w:tcBorders>
          </w:tcPr>
          <w:p w:rsidR="009413D5" w:rsidRPr="009413D5" w:rsidRDefault="009413D5" w:rsidP="009413D5">
            <w:pPr>
              <w:spacing w:before="100" w:beforeAutospacing="1" w:after="100" w:afterAutospacing="1"/>
              <w:rPr>
                <w:rFonts w:eastAsia="Times New Roman" w:cstheme="minorHAnsi"/>
                <w:color w:val="002060"/>
                <w:sz w:val="24"/>
                <w:szCs w:val="24"/>
                <w:lang w:eastAsia="en-GB"/>
              </w:rPr>
            </w:pPr>
            <w:r w:rsidRPr="009413D5">
              <w:rPr>
                <w:rFonts w:eastAsia="Times New Roman" w:cstheme="minorHAnsi"/>
                <w:color w:val="002060"/>
                <w:sz w:val="24"/>
                <w:szCs w:val="24"/>
                <w:lang w:eastAsia="en-GB"/>
              </w:rPr>
              <w:t xml:space="preserve">We use a graduated approach called </w:t>
            </w:r>
            <w:r w:rsidRPr="009413D5">
              <w:rPr>
                <w:rFonts w:eastAsia="Times New Roman" w:cstheme="minorHAnsi"/>
                <w:b/>
                <w:bCs/>
                <w:color w:val="002060"/>
                <w:sz w:val="24"/>
                <w:szCs w:val="24"/>
                <w:lang w:eastAsia="en-GB"/>
              </w:rPr>
              <w:t>Assess, Plan, Do, Review</w:t>
            </w:r>
            <w:r w:rsidRPr="009413D5">
              <w:rPr>
                <w:rFonts w:eastAsia="Times New Roman" w:cstheme="minorHAnsi"/>
                <w:color w:val="002060"/>
                <w:sz w:val="24"/>
                <w:szCs w:val="24"/>
                <w:lang w:eastAsia="en-GB"/>
              </w:rPr>
              <w:t>:</w:t>
            </w:r>
          </w:p>
          <w:p w:rsidR="009413D5" w:rsidRPr="009413D5" w:rsidRDefault="009413D5" w:rsidP="009413D5">
            <w:pPr>
              <w:numPr>
                <w:ilvl w:val="0"/>
                <w:numId w:val="8"/>
              </w:numPr>
              <w:spacing w:before="100" w:beforeAutospacing="1" w:after="100" w:afterAutospacing="1"/>
              <w:rPr>
                <w:rFonts w:eastAsia="Times New Roman" w:cstheme="minorHAnsi"/>
                <w:color w:val="002060"/>
                <w:sz w:val="24"/>
                <w:szCs w:val="24"/>
                <w:lang w:eastAsia="en-GB"/>
              </w:rPr>
            </w:pPr>
            <w:r w:rsidRPr="009413D5">
              <w:rPr>
                <w:rFonts w:eastAsia="Times New Roman" w:cstheme="minorHAnsi"/>
                <w:b/>
                <w:bCs/>
                <w:color w:val="002060"/>
                <w:sz w:val="24"/>
                <w:szCs w:val="24"/>
                <w:lang w:eastAsia="en-GB"/>
              </w:rPr>
              <w:t>Assess</w:t>
            </w:r>
            <w:r w:rsidRPr="009413D5">
              <w:rPr>
                <w:rFonts w:eastAsia="Times New Roman" w:cstheme="minorHAnsi"/>
                <w:color w:val="002060"/>
                <w:sz w:val="24"/>
                <w:szCs w:val="24"/>
                <w:lang w:eastAsia="en-GB"/>
              </w:rPr>
              <w:t>: Teachers and the SENCO observe and assess progress</w:t>
            </w:r>
          </w:p>
          <w:p w:rsidR="009413D5" w:rsidRPr="009413D5" w:rsidRDefault="009413D5" w:rsidP="009413D5">
            <w:pPr>
              <w:numPr>
                <w:ilvl w:val="0"/>
                <w:numId w:val="8"/>
              </w:numPr>
              <w:spacing w:before="100" w:beforeAutospacing="1" w:after="100" w:afterAutospacing="1"/>
              <w:rPr>
                <w:rFonts w:eastAsia="Times New Roman" w:cstheme="minorHAnsi"/>
                <w:color w:val="002060"/>
                <w:sz w:val="24"/>
                <w:szCs w:val="24"/>
                <w:lang w:eastAsia="en-GB"/>
              </w:rPr>
            </w:pPr>
            <w:r w:rsidRPr="009413D5">
              <w:rPr>
                <w:rFonts w:eastAsia="Times New Roman" w:cstheme="minorHAnsi"/>
                <w:b/>
                <w:bCs/>
                <w:color w:val="002060"/>
                <w:sz w:val="24"/>
                <w:szCs w:val="24"/>
                <w:lang w:eastAsia="en-GB"/>
              </w:rPr>
              <w:t>Plan</w:t>
            </w:r>
            <w:r w:rsidRPr="009413D5">
              <w:rPr>
                <w:rFonts w:eastAsia="Times New Roman" w:cstheme="minorHAnsi"/>
                <w:color w:val="002060"/>
                <w:sz w:val="24"/>
                <w:szCs w:val="24"/>
                <w:lang w:eastAsia="en-GB"/>
              </w:rPr>
              <w:t>: We agree on support strategies with parents</w:t>
            </w:r>
          </w:p>
          <w:p w:rsidR="009413D5" w:rsidRPr="009413D5" w:rsidRDefault="009413D5" w:rsidP="009413D5">
            <w:pPr>
              <w:numPr>
                <w:ilvl w:val="0"/>
                <w:numId w:val="8"/>
              </w:numPr>
              <w:spacing w:before="100" w:beforeAutospacing="1" w:after="100" w:afterAutospacing="1"/>
              <w:rPr>
                <w:rFonts w:eastAsia="Times New Roman" w:cstheme="minorHAnsi"/>
                <w:color w:val="002060"/>
                <w:sz w:val="24"/>
                <w:szCs w:val="24"/>
                <w:lang w:eastAsia="en-GB"/>
              </w:rPr>
            </w:pPr>
            <w:r w:rsidRPr="009413D5">
              <w:rPr>
                <w:rFonts w:eastAsia="Times New Roman" w:cstheme="minorHAnsi"/>
                <w:b/>
                <w:bCs/>
                <w:color w:val="002060"/>
                <w:sz w:val="24"/>
                <w:szCs w:val="24"/>
                <w:lang w:eastAsia="en-GB"/>
              </w:rPr>
              <w:t>Do</w:t>
            </w:r>
            <w:r w:rsidRPr="009413D5">
              <w:rPr>
                <w:rFonts w:eastAsia="Times New Roman" w:cstheme="minorHAnsi"/>
                <w:color w:val="002060"/>
                <w:sz w:val="24"/>
                <w:szCs w:val="24"/>
                <w:lang w:eastAsia="en-GB"/>
              </w:rPr>
              <w:t>: Support is put in place</w:t>
            </w:r>
          </w:p>
          <w:p w:rsidR="009413D5" w:rsidRPr="009413D5" w:rsidRDefault="009413D5" w:rsidP="009413D5">
            <w:pPr>
              <w:numPr>
                <w:ilvl w:val="0"/>
                <w:numId w:val="8"/>
              </w:numPr>
              <w:spacing w:before="100" w:beforeAutospacing="1" w:after="100" w:afterAutospacing="1"/>
              <w:rPr>
                <w:rFonts w:eastAsia="Times New Roman" w:cstheme="minorHAnsi"/>
                <w:color w:val="002060"/>
                <w:sz w:val="24"/>
                <w:szCs w:val="24"/>
                <w:lang w:eastAsia="en-GB"/>
              </w:rPr>
            </w:pPr>
            <w:r w:rsidRPr="009413D5">
              <w:rPr>
                <w:rFonts w:eastAsia="Times New Roman" w:cstheme="minorHAnsi"/>
                <w:b/>
                <w:bCs/>
                <w:color w:val="002060"/>
                <w:sz w:val="24"/>
                <w:szCs w:val="24"/>
                <w:lang w:eastAsia="en-GB"/>
              </w:rPr>
              <w:t>Review</w:t>
            </w:r>
            <w:r w:rsidRPr="009413D5">
              <w:rPr>
                <w:rFonts w:eastAsia="Times New Roman" w:cstheme="minorHAnsi"/>
                <w:color w:val="002060"/>
                <w:sz w:val="24"/>
                <w:szCs w:val="24"/>
                <w:lang w:eastAsia="en-GB"/>
              </w:rPr>
              <w:t>: We evaluate progress and adjust as needed</w:t>
            </w:r>
          </w:p>
          <w:p w:rsidR="009413D5" w:rsidRPr="009413D5" w:rsidRDefault="009413D5" w:rsidP="009413D5">
            <w:pPr>
              <w:spacing w:before="100" w:beforeAutospacing="1" w:after="100" w:afterAutospacing="1"/>
              <w:rPr>
                <w:rFonts w:eastAsia="Times New Roman" w:cstheme="minorHAnsi"/>
                <w:color w:val="002060"/>
                <w:sz w:val="24"/>
                <w:szCs w:val="24"/>
                <w:lang w:eastAsia="en-GB"/>
              </w:rPr>
            </w:pPr>
            <w:r w:rsidRPr="009413D5">
              <w:rPr>
                <w:rFonts w:eastAsia="Times New Roman" w:cstheme="minorHAnsi"/>
                <w:color w:val="002060"/>
                <w:sz w:val="24"/>
                <w:szCs w:val="24"/>
                <w:lang w:eastAsia="en-GB"/>
              </w:rPr>
              <w:t>We may also conside</w:t>
            </w:r>
            <w:bookmarkStart w:id="0" w:name="_GoBack"/>
            <w:bookmarkEnd w:id="0"/>
            <w:r w:rsidRPr="009413D5">
              <w:rPr>
                <w:rFonts w:eastAsia="Times New Roman" w:cstheme="minorHAnsi"/>
                <w:color w:val="002060"/>
                <w:sz w:val="24"/>
                <w:szCs w:val="24"/>
                <w:lang w:eastAsia="en-GB"/>
              </w:rPr>
              <w:t>r:</w:t>
            </w:r>
          </w:p>
          <w:p w:rsidR="009413D5" w:rsidRPr="009413D5" w:rsidRDefault="009413D5" w:rsidP="009413D5">
            <w:pPr>
              <w:numPr>
                <w:ilvl w:val="0"/>
                <w:numId w:val="9"/>
              </w:numPr>
              <w:spacing w:before="100" w:beforeAutospacing="1" w:after="100" w:afterAutospacing="1"/>
              <w:rPr>
                <w:rFonts w:eastAsia="Times New Roman" w:cstheme="minorHAnsi"/>
                <w:color w:val="002060"/>
                <w:sz w:val="24"/>
                <w:szCs w:val="24"/>
                <w:lang w:eastAsia="en-GB"/>
              </w:rPr>
            </w:pPr>
            <w:r w:rsidRPr="009413D5">
              <w:rPr>
                <w:rFonts w:eastAsia="Times New Roman" w:cstheme="minorHAnsi"/>
                <w:color w:val="002060"/>
                <w:sz w:val="24"/>
                <w:szCs w:val="24"/>
                <w:lang w:eastAsia="en-GB"/>
              </w:rPr>
              <w:t>Concerns raised by parents, teachers, or the child</w:t>
            </w:r>
          </w:p>
          <w:p w:rsidR="000B2091" w:rsidRDefault="009413D5" w:rsidP="000B2091">
            <w:pPr>
              <w:numPr>
                <w:ilvl w:val="0"/>
                <w:numId w:val="9"/>
              </w:numPr>
              <w:spacing w:before="100" w:beforeAutospacing="1" w:after="100" w:afterAutospacing="1"/>
              <w:rPr>
                <w:rFonts w:eastAsia="Times New Roman" w:cstheme="minorHAnsi"/>
                <w:color w:val="002060"/>
                <w:sz w:val="24"/>
                <w:szCs w:val="24"/>
                <w:lang w:eastAsia="en-GB"/>
              </w:rPr>
            </w:pPr>
            <w:r w:rsidRPr="009413D5">
              <w:rPr>
                <w:rFonts w:eastAsia="Times New Roman" w:cstheme="minorHAnsi"/>
                <w:color w:val="002060"/>
                <w:sz w:val="24"/>
                <w:szCs w:val="24"/>
                <w:lang w:eastAsia="en-GB"/>
              </w:rPr>
              <w:t>Changes in behaviour or progress</w:t>
            </w:r>
          </w:p>
          <w:p w:rsidR="00BC45A6" w:rsidRPr="000B2091" w:rsidRDefault="009413D5" w:rsidP="000B2091">
            <w:pPr>
              <w:numPr>
                <w:ilvl w:val="0"/>
                <w:numId w:val="9"/>
              </w:numPr>
              <w:spacing w:before="100" w:beforeAutospacing="1" w:after="100" w:afterAutospacing="1"/>
              <w:rPr>
                <w:rFonts w:eastAsia="Times New Roman" w:cstheme="minorHAnsi"/>
                <w:color w:val="002060"/>
                <w:sz w:val="24"/>
                <w:szCs w:val="24"/>
                <w:lang w:eastAsia="en-GB"/>
              </w:rPr>
            </w:pPr>
            <w:r w:rsidRPr="000B2091">
              <w:rPr>
                <w:rFonts w:cstheme="minorHAnsi"/>
                <w:color w:val="002060"/>
                <w:sz w:val="24"/>
                <w:szCs w:val="24"/>
              </w:rPr>
              <w:t>Reports from external professionals</w:t>
            </w:r>
            <w:r w:rsidR="000B2091" w:rsidRPr="000B2091">
              <w:rPr>
                <w:rFonts w:eastAsia="Times New Roman" w:cstheme="minorHAnsi"/>
                <w:color w:val="002060"/>
                <w:sz w:val="24"/>
                <w:szCs w:val="24"/>
                <w:lang w:eastAsia="en-GB"/>
              </w:rPr>
              <w:br/>
            </w:r>
            <w:r w:rsidR="00073520" w:rsidRPr="000B2091">
              <w:rPr>
                <w:rFonts w:cstheme="minorHAnsi"/>
                <w:color w:val="002060"/>
                <w:sz w:val="24"/>
                <w:szCs w:val="24"/>
              </w:rPr>
              <w:t xml:space="preserve">An EHCP will only be considered once a year’s cycle of APDR’s have been in place. </w:t>
            </w:r>
            <w:r w:rsidR="007831C3" w:rsidRPr="000B2091">
              <w:rPr>
                <w:rFonts w:cstheme="minorHAnsi"/>
                <w:color w:val="002060"/>
                <w:sz w:val="24"/>
                <w:szCs w:val="24"/>
              </w:rPr>
              <w:t xml:space="preserve">Part of the EHCP process is gathering the evidence from the APDR cycles to evidence what has worked and what has not which is why this is essential. </w:t>
            </w:r>
          </w:p>
        </w:tc>
      </w:tr>
      <w:tr w:rsidR="00AE759B" w:rsidRPr="00AE759B" w:rsidTr="001401CA">
        <w:tc>
          <w:tcPr>
            <w:tcW w:w="14567" w:type="dxa"/>
            <w:shd w:val="clear" w:color="auto" w:fill="22BFB0"/>
          </w:tcPr>
          <w:p w:rsidR="000222BF" w:rsidRPr="00AE759B" w:rsidRDefault="00C9299D" w:rsidP="000222BF">
            <w:pPr>
              <w:rPr>
                <w:rFonts w:cstheme="minorHAnsi"/>
                <w:b/>
                <w:color w:val="002060"/>
                <w:sz w:val="24"/>
                <w:szCs w:val="24"/>
              </w:rPr>
            </w:pPr>
            <w:r w:rsidRPr="00AE759B">
              <w:rPr>
                <w:b/>
                <w:color w:val="002060"/>
                <w:sz w:val="24"/>
                <w:szCs w:val="24"/>
              </w:rPr>
              <w:t>How do we teach and meet the needs of pupils with SEND?</w:t>
            </w:r>
          </w:p>
        </w:tc>
      </w:tr>
      <w:tr w:rsidR="00AE759B" w:rsidRPr="00AE759B" w:rsidTr="001401CA">
        <w:tc>
          <w:tcPr>
            <w:tcW w:w="14567" w:type="dxa"/>
            <w:tcBorders>
              <w:bottom w:val="single" w:sz="4" w:space="0" w:color="auto"/>
            </w:tcBorders>
          </w:tcPr>
          <w:p w:rsidR="00E94083" w:rsidRDefault="00E94083" w:rsidP="00C9299D">
            <w:pPr>
              <w:rPr>
                <w:b/>
                <w:color w:val="002060"/>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9"/>
              <w:gridCol w:w="12682"/>
            </w:tblGrid>
            <w:tr w:rsidR="00E94083" w:rsidRPr="00E94083" w:rsidTr="008C6321">
              <w:trPr>
                <w:tblHeader/>
                <w:tblCellSpacing w:w="15" w:type="dxa"/>
              </w:trPr>
              <w:tc>
                <w:tcPr>
                  <w:tcW w:w="0" w:type="auto"/>
                  <w:vAlign w:val="center"/>
                  <w:hideMark/>
                </w:tcPr>
                <w:p w:rsidR="00E94083" w:rsidRPr="00E94083" w:rsidRDefault="00E94083" w:rsidP="00E94083">
                  <w:pPr>
                    <w:spacing w:after="0" w:line="240" w:lineRule="auto"/>
                    <w:jc w:val="center"/>
                    <w:rPr>
                      <w:rFonts w:eastAsia="Times New Roman" w:cstheme="minorHAnsi"/>
                      <w:b/>
                      <w:bCs/>
                      <w:color w:val="002060"/>
                      <w:sz w:val="24"/>
                      <w:szCs w:val="24"/>
                      <w:lang w:eastAsia="en-GB"/>
                    </w:rPr>
                  </w:pPr>
                  <w:r w:rsidRPr="00E94083">
                    <w:rPr>
                      <w:rFonts w:eastAsia="Times New Roman" w:cstheme="minorHAnsi"/>
                      <w:b/>
                      <w:bCs/>
                      <w:color w:val="002060"/>
                      <w:sz w:val="24"/>
                      <w:szCs w:val="24"/>
                      <w:lang w:eastAsia="en-GB"/>
                    </w:rPr>
                    <w:t>Type of Support</w:t>
                  </w:r>
                </w:p>
              </w:tc>
              <w:tc>
                <w:tcPr>
                  <w:tcW w:w="0" w:type="auto"/>
                  <w:vAlign w:val="center"/>
                  <w:hideMark/>
                </w:tcPr>
                <w:p w:rsidR="00E94083" w:rsidRPr="00E94083" w:rsidRDefault="00E94083" w:rsidP="00E94083">
                  <w:pPr>
                    <w:spacing w:after="0" w:line="240" w:lineRule="auto"/>
                    <w:jc w:val="center"/>
                    <w:rPr>
                      <w:rFonts w:eastAsia="Times New Roman" w:cstheme="minorHAnsi"/>
                      <w:b/>
                      <w:bCs/>
                      <w:color w:val="002060"/>
                      <w:sz w:val="24"/>
                      <w:szCs w:val="24"/>
                      <w:lang w:eastAsia="en-GB"/>
                    </w:rPr>
                  </w:pPr>
                  <w:r w:rsidRPr="00E94083">
                    <w:rPr>
                      <w:rFonts w:eastAsia="Times New Roman" w:cstheme="minorHAnsi"/>
                      <w:b/>
                      <w:bCs/>
                      <w:color w:val="002060"/>
                      <w:sz w:val="24"/>
                      <w:szCs w:val="24"/>
                      <w:lang w:eastAsia="en-GB"/>
                    </w:rPr>
                    <w:t>What It Means</w:t>
                  </w:r>
                </w:p>
              </w:tc>
            </w:tr>
            <w:tr w:rsidR="00E94083" w:rsidRPr="00E94083" w:rsidTr="008C6321">
              <w:trPr>
                <w:tblCellSpacing w:w="15" w:type="dxa"/>
              </w:trPr>
              <w:tc>
                <w:tcPr>
                  <w:tcW w:w="0" w:type="auto"/>
                  <w:vAlign w:val="center"/>
                  <w:hideMark/>
                </w:tcPr>
                <w:p w:rsidR="00E94083" w:rsidRPr="00E94083" w:rsidRDefault="00E94083" w:rsidP="00E94083">
                  <w:pPr>
                    <w:spacing w:after="0" w:line="240" w:lineRule="auto"/>
                    <w:rPr>
                      <w:rFonts w:eastAsia="Times New Roman" w:cstheme="minorHAnsi"/>
                      <w:color w:val="002060"/>
                      <w:sz w:val="24"/>
                      <w:szCs w:val="24"/>
                      <w:lang w:eastAsia="en-GB"/>
                    </w:rPr>
                  </w:pPr>
                  <w:r w:rsidRPr="00E94083">
                    <w:rPr>
                      <w:rFonts w:eastAsia="Times New Roman" w:cstheme="minorHAnsi"/>
                      <w:b/>
                      <w:bCs/>
                      <w:color w:val="002060"/>
                      <w:sz w:val="24"/>
                      <w:szCs w:val="24"/>
                      <w:lang w:eastAsia="en-GB"/>
                    </w:rPr>
                    <w:t>Universal</w:t>
                  </w:r>
                </w:p>
              </w:tc>
              <w:tc>
                <w:tcPr>
                  <w:tcW w:w="0" w:type="auto"/>
                  <w:vAlign w:val="center"/>
                  <w:hideMark/>
                </w:tcPr>
                <w:p w:rsidR="00E94083" w:rsidRPr="00E94083" w:rsidRDefault="00E94083" w:rsidP="00E94083">
                  <w:pPr>
                    <w:spacing w:after="0" w:line="240" w:lineRule="auto"/>
                    <w:rPr>
                      <w:rFonts w:eastAsia="Times New Roman" w:cstheme="minorHAnsi"/>
                      <w:color w:val="002060"/>
                      <w:sz w:val="24"/>
                      <w:szCs w:val="24"/>
                      <w:lang w:eastAsia="en-GB"/>
                    </w:rPr>
                  </w:pPr>
                  <w:r w:rsidRPr="00E94083">
                    <w:rPr>
                      <w:rFonts w:eastAsia="Times New Roman" w:cstheme="minorHAnsi"/>
                      <w:color w:val="002060"/>
                      <w:sz w:val="24"/>
                      <w:szCs w:val="24"/>
                      <w:lang w:eastAsia="en-GB"/>
                    </w:rPr>
                    <w:t>Quality First Teaching for all pupils, with adaptations as needed</w:t>
                  </w:r>
                  <w:r>
                    <w:rPr>
                      <w:rFonts w:eastAsia="Times New Roman" w:cstheme="minorHAnsi"/>
                      <w:color w:val="002060"/>
                      <w:sz w:val="24"/>
                      <w:szCs w:val="24"/>
                      <w:lang w:eastAsia="en-GB"/>
                    </w:rPr>
                    <w:t>, in line with the Hertfordshire Ordinarily Available Provision Document</w:t>
                  </w:r>
                </w:p>
              </w:tc>
            </w:tr>
            <w:tr w:rsidR="00E94083" w:rsidRPr="00E94083" w:rsidTr="008C6321">
              <w:trPr>
                <w:tblCellSpacing w:w="15" w:type="dxa"/>
              </w:trPr>
              <w:tc>
                <w:tcPr>
                  <w:tcW w:w="0" w:type="auto"/>
                  <w:vAlign w:val="center"/>
                  <w:hideMark/>
                </w:tcPr>
                <w:p w:rsidR="00E94083" w:rsidRPr="00E94083" w:rsidRDefault="00E94083" w:rsidP="00E94083">
                  <w:pPr>
                    <w:spacing w:after="0" w:line="240" w:lineRule="auto"/>
                    <w:rPr>
                      <w:rFonts w:eastAsia="Times New Roman" w:cstheme="minorHAnsi"/>
                      <w:color w:val="002060"/>
                      <w:sz w:val="24"/>
                      <w:szCs w:val="24"/>
                      <w:lang w:eastAsia="en-GB"/>
                    </w:rPr>
                  </w:pPr>
                  <w:r w:rsidRPr="00E94083">
                    <w:rPr>
                      <w:rFonts w:eastAsia="Times New Roman" w:cstheme="minorHAnsi"/>
                      <w:b/>
                      <w:bCs/>
                      <w:color w:val="002060"/>
                      <w:sz w:val="24"/>
                      <w:szCs w:val="24"/>
                      <w:lang w:eastAsia="en-GB"/>
                    </w:rPr>
                    <w:t>Targeted</w:t>
                  </w:r>
                </w:p>
              </w:tc>
              <w:tc>
                <w:tcPr>
                  <w:tcW w:w="0" w:type="auto"/>
                  <w:vAlign w:val="center"/>
                  <w:hideMark/>
                </w:tcPr>
                <w:p w:rsidR="00E94083" w:rsidRPr="00E94083" w:rsidRDefault="00E94083" w:rsidP="00E94083">
                  <w:pPr>
                    <w:spacing w:after="0" w:line="240" w:lineRule="auto"/>
                    <w:rPr>
                      <w:rFonts w:eastAsia="Times New Roman" w:cstheme="minorHAnsi"/>
                      <w:color w:val="002060"/>
                      <w:sz w:val="24"/>
                      <w:szCs w:val="24"/>
                      <w:lang w:eastAsia="en-GB"/>
                    </w:rPr>
                  </w:pPr>
                  <w:r w:rsidRPr="00E94083">
                    <w:rPr>
                      <w:rFonts w:eastAsia="Times New Roman" w:cstheme="minorHAnsi"/>
                      <w:color w:val="002060"/>
                      <w:sz w:val="24"/>
                      <w:szCs w:val="24"/>
                      <w:lang w:eastAsia="en-GB"/>
                    </w:rPr>
                    <w:t>Small group or 1:1 support for specific learning needs</w:t>
                  </w:r>
                </w:p>
              </w:tc>
            </w:tr>
            <w:tr w:rsidR="00E94083" w:rsidRPr="00E94083" w:rsidTr="008C6321">
              <w:trPr>
                <w:tblCellSpacing w:w="15" w:type="dxa"/>
              </w:trPr>
              <w:tc>
                <w:tcPr>
                  <w:tcW w:w="0" w:type="auto"/>
                  <w:vAlign w:val="center"/>
                  <w:hideMark/>
                </w:tcPr>
                <w:p w:rsidR="00E94083" w:rsidRPr="00E94083" w:rsidRDefault="00E94083" w:rsidP="00E94083">
                  <w:pPr>
                    <w:spacing w:after="0" w:line="240" w:lineRule="auto"/>
                    <w:rPr>
                      <w:rFonts w:eastAsia="Times New Roman" w:cstheme="minorHAnsi"/>
                      <w:color w:val="002060"/>
                      <w:sz w:val="24"/>
                      <w:szCs w:val="24"/>
                      <w:lang w:eastAsia="en-GB"/>
                    </w:rPr>
                  </w:pPr>
                  <w:r w:rsidRPr="00E94083">
                    <w:rPr>
                      <w:rFonts w:eastAsia="Times New Roman" w:cstheme="minorHAnsi"/>
                      <w:b/>
                      <w:bCs/>
                      <w:color w:val="002060"/>
                      <w:sz w:val="24"/>
                      <w:szCs w:val="24"/>
                      <w:lang w:eastAsia="en-GB"/>
                    </w:rPr>
                    <w:t>Specialist</w:t>
                  </w:r>
                </w:p>
              </w:tc>
              <w:tc>
                <w:tcPr>
                  <w:tcW w:w="0" w:type="auto"/>
                  <w:vAlign w:val="center"/>
                  <w:hideMark/>
                </w:tcPr>
                <w:p w:rsidR="00E94083" w:rsidRPr="00E94083" w:rsidRDefault="00E94083" w:rsidP="00E94083">
                  <w:pPr>
                    <w:spacing w:after="0" w:line="240" w:lineRule="auto"/>
                    <w:rPr>
                      <w:rFonts w:eastAsia="Times New Roman" w:cstheme="minorHAnsi"/>
                      <w:color w:val="002060"/>
                      <w:sz w:val="24"/>
                      <w:szCs w:val="24"/>
                      <w:lang w:eastAsia="en-GB"/>
                    </w:rPr>
                  </w:pPr>
                  <w:r w:rsidRPr="00E94083">
                    <w:rPr>
                      <w:rFonts w:eastAsia="Times New Roman" w:cstheme="minorHAnsi"/>
                      <w:color w:val="002060"/>
                      <w:sz w:val="24"/>
                      <w:szCs w:val="24"/>
                      <w:lang w:eastAsia="en-GB"/>
                    </w:rPr>
                    <w:t>Support from external professionals and personalised programmes</w:t>
                  </w:r>
                </w:p>
              </w:tc>
            </w:tr>
          </w:tbl>
          <w:p w:rsidR="00C65B77" w:rsidRPr="00AE759B" w:rsidRDefault="00C65B77" w:rsidP="00C9299D">
            <w:pPr>
              <w:rPr>
                <w:color w:val="002060"/>
                <w:sz w:val="24"/>
                <w:szCs w:val="24"/>
              </w:rPr>
            </w:pPr>
            <w:r>
              <w:rPr>
                <w:color w:val="002060"/>
                <w:sz w:val="24"/>
                <w:szCs w:val="24"/>
              </w:rPr>
              <w:t>It is vital that all stages of provision have been employed, with time to embed strategies and review the impact, before considering whether an EHCP would be appropriate.</w:t>
            </w:r>
          </w:p>
        </w:tc>
      </w:tr>
      <w:tr w:rsidR="00AE759B" w:rsidRPr="00AE759B" w:rsidTr="001401CA">
        <w:tc>
          <w:tcPr>
            <w:tcW w:w="14567" w:type="dxa"/>
            <w:shd w:val="clear" w:color="auto" w:fill="22BFB0"/>
          </w:tcPr>
          <w:p w:rsidR="000222BF" w:rsidRPr="00AE759B" w:rsidRDefault="000222BF" w:rsidP="000222BF">
            <w:pPr>
              <w:rPr>
                <w:rFonts w:cstheme="minorHAnsi"/>
                <w:b/>
                <w:color w:val="002060"/>
                <w:sz w:val="24"/>
                <w:szCs w:val="24"/>
              </w:rPr>
            </w:pPr>
            <w:r w:rsidRPr="00AE759B">
              <w:rPr>
                <w:rFonts w:cstheme="minorHAnsi"/>
                <w:b/>
                <w:color w:val="002060"/>
                <w:sz w:val="24"/>
                <w:szCs w:val="24"/>
              </w:rPr>
              <w:t>What should I do if I think my child has special educational needs?</w:t>
            </w:r>
          </w:p>
        </w:tc>
      </w:tr>
      <w:tr w:rsidR="00AE759B" w:rsidRPr="00AE759B" w:rsidTr="001401CA">
        <w:tc>
          <w:tcPr>
            <w:tcW w:w="14567" w:type="dxa"/>
            <w:tcBorders>
              <w:bottom w:val="single" w:sz="4" w:space="0" w:color="auto"/>
            </w:tcBorders>
          </w:tcPr>
          <w:p w:rsidR="003D28FA" w:rsidRPr="00742BA3" w:rsidRDefault="00E94083" w:rsidP="00E94083">
            <w:pPr>
              <w:rPr>
                <w:rFonts w:cstheme="minorHAnsi"/>
                <w:color w:val="002060"/>
                <w:sz w:val="24"/>
                <w:szCs w:val="24"/>
              </w:rPr>
            </w:pPr>
            <w:r w:rsidRPr="00742BA3">
              <w:rPr>
                <w:color w:val="002060"/>
                <w:sz w:val="24"/>
                <w:szCs w:val="24"/>
              </w:rPr>
              <w:t xml:space="preserve">Start by speaking with your child’s class teacher to discuss the concerns as they know your child best. If you are still concerned, you can also contact our SENCO, </w:t>
            </w:r>
            <w:r w:rsidRPr="00742BA3">
              <w:rPr>
                <w:rStyle w:val="Strong"/>
                <w:color w:val="002060"/>
                <w:sz w:val="24"/>
                <w:szCs w:val="24"/>
              </w:rPr>
              <w:t>Mrs Lax</w:t>
            </w:r>
            <w:r w:rsidRPr="00742BA3">
              <w:rPr>
                <w:color w:val="002060"/>
                <w:sz w:val="24"/>
                <w:szCs w:val="24"/>
              </w:rPr>
              <w:t xml:space="preserve">, at </w:t>
            </w:r>
            <w:hyperlink r:id="rId7" w:history="1">
              <w:r w:rsidRPr="00742BA3">
                <w:rPr>
                  <w:rStyle w:val="Hyperlink"/>
                  <w:color w:val="002060"/>
                  <w:sz w:val="24"/>
                  <w:szCs w:val="24"/>
                </w:rPr>
                <w:t>senco@cloreshalom.herts.sch.uk</w:t>
              </w:r>
            </w:hyperlink>
            <w:r w:rsidRPr="00742BA3">
              <w:rPr>
                <w:color w:val="002060"/>
                <w:sz w:val="24"/>
                <w:szCs w:val="24"/>
              </w:rPr>
              <w:t xml:space="preserve"> or the SENCO Assistant, Mrs Woolstone gwoolstone@cloreshalom.herts.sch.uk. We’ll work together to understand your child’s needs and plan next steps.</w:t>
            </w:r>
          </w:p>
        </w:tc>
      </w:tr>
      <w:tr w:rsidR="00AE759B" w:rsidRPr="00AE759B" w:rsidTr="001401CA">
        <w:tc>
          <w:tcPr>
            <w:tcW w:w="14567" w:type="dxa"/>
            <w:shd w:val="clear" w:color="auto" w:fill="22BFB0"/>
          </w:tcPr>
          <w:p w:rsidR="000222BF" w:rsidRPr="00AE759B" w:rsidRDefault="003D28FA" w:rsidP="000222BF">
            <w:pPr>
              <w:rPr>
                <w:rFonts w:cstheme="minorHAnsi"/>
                <w:b/>
                <w:color w:val="002060"/>
                <w:sz w:val="24"/>
                <w:szCs w:val="24"/>
              </w:rPr>
            </w:pPr>
            <w:r w:rsidRPr="00AE759B">
              <w:rPr>
                <w:b/>
                <w:color w:val="002060"/>
                <w:sz w:val="24"/>
                <w:szCs w:val="24"/>
              </w:rPr>
              <w:t>How do we adapt the curriculum and the learning environment for pupils with SEND?</w:t>
            </w:r>
          </w:p>
        </w:tc>
      </w:tr>
      <w:tr w:rsidR="00AE759B" w:rsidRPr="00AE759B" w:rsidTr="001401CA">
        <w:tc>
          <w:tcPr>
            <w:tcW w:w="14567" w:type="dxa"/>
            <w:tcBorders>
              <w:bottom w:val="single" w:sz="4" w:space="0" w:color="auto"/>
            </w:tcBorders>
          </w:tcPr>
          <w:p w:rsidR="00E94083" w:rsidRPr="00E94083" w:rsidRDefault="00E94083" w:rsidP="00E94083">
            <w:pPr>
              <w:spacing w:before="100" w:beforeAutospacing="1" w:after="100" w:afterAutospacing="1"/>
              <w:rPr>
                <w:rFonts w:eastAsia="Times New Roman" w:cstheme="minorHAnsi"/>
                <w:color w:val="002060"/>
                <w:sz w:val="24"/>
                <w:szCs w:val="24"/>
                <w:lang w:eastAsia="en-GB"/>
              </w:rPr>
            </w:pPr>
            <w:r w:rsidRPr="00E94083">
              <w:rPr>
                <w:rFonts w:eastAsia="Times New Roman" w:cstheme="minorHAnsi"/>
                <w:color w:val="002060"/>
                <w:sz w:val="24"/>
                <w:szCs w:val="24"/>
                <w:lang w:eastAsia="en-GB"/>
              </w:rPr>
              <w:t>We ensure every child can access the curriculum through:</w:t>
            </w:r>
          </w:p>
          <w:p w:rsidR="00E94083" w:rsidRPr="00E94083" w:rsidRDefault="00E94083" w:rsidP="00E94083">
            <w:pPr>
              <w:numPr>
                <w:ilvl w:val="0"/>
                <w:numId w:val="4"/>
              </w:numPr>
              <w:spacing w:before="100" w:beforeAutospacing="1" w:after="100" w:afterAutospacing="1"/>
              <w:rPr>
                <w:rFonts w:eastAsia="Times New Roman" w:cstheme="minorHAnsi"/>
                <w:color w:val="002060"/>
                <w:sz w:val="24"/>
                <w:szCs w:val="24"/>
                <w:lang w:eastAsia="en-GB"/>
              </w:rPr>
            </w:pPr>
            <w:r w:rsidRPr="00E94083">
              <w:rPr>
                <w:rFonts w:eastAsia="Times New Roman" w:cstheme="minorHAnsi"/>
                <w:color w:val="002060"/>
                <w:sz w:val="24"/>
                <w:szCs w:val="24"/>
                <w:lang w:eastAsia="en-GB"/>
              </w:rPr>
              <w:t>Differentiated teaching and resources</w:t>
            </w:r>
            <w:r w:rsidR="00742BA3" w:rsidRPr="00742BA3">
              <w:rPr>
                <w:rFonts w:eastAsia="Times New Roman" w:cstheme="minorHAnsi"/>
                <w:color w:val="002060"/>
                <w:sz w:val="24"/>
                <w:szCs w:val="24"/>
                <w:lang w:eastAsia="en-GB"/>
              </w:rPr>
              <w:t xml:space="preserve"> in line with first quality teaching, as set out in the Hertford</w:t>
            </w:r>
            <w:r w:rsidR="00742BA3">
              <w:rPr>
                <w:rFonts w:eastAsia="Times New Roman" w:cstheme="minorHAnsi"/>
                <w:color w:val="002060"/>
                <w:sz w:val="24"/>
                <w:szCs w:val="24"/>
                <w:lang w:eastAsia="en-GB"/>
              </w:rPr>
              <w:t>s</w:t>
            </w:r>
            <w:r w:rsidR="00742BA3" w:rsidRPr="00742BA3">
              <w:rPr>
                <w:rFonts w:eastAsia="Times New Roman" w:cstheme="minorHAnsi"/>
                <w:color w:val="002060"/>
                <w:sz w:val="24"/>
                <w:szCs w:val="24"/>
                <w:lang w:eastAsia="en-GB"/>
              </w:rPr>
              <w:t xml:space="preserve">hire Ordinarily Available Provision Document </w:t>
            </w:r>
          </w:p>
          <w:p w:rsidR="00E94083" w:rsidRPr="00E94083" w:rsidRDefault="00E94083" w:rsidP="00E94083">
            <w:pPr>
              <w:numPr>
                <w:ilvl w:val="0"/>
                <w:numId w:val="4"/>
              </w:numPr>
              <w:spacing w:before="100" w:beforeAutospacing="1" w:after="100" w:afterAutospacing="1"/>
              <w:rPr>
                <w:rFonts w:eastAsia="Times New Roman" w:cstheme="minorHAnsi"/>
                <w:color w:val="002060"/>
                <w:sz w:val="24"/>
                <w:szCs w:val="24"/>
                <w:lang w:eastAsia="en-GB"/>
              </w:rPr>
            </w:pPr>
            <w:r w:rsidRPr="00E94083">
              <w:rPr>
                <w:rFonts w:eastAsia="Times New Roman" w:cstheme="minorHAnsi"/>
                <w:color w:val="002060"/>
                <w:sz w:val="24"/>
                <w:szCs w:val="24"/>
                <w:lang w:eastAsia="en-GB"/>
              </w:rPr>
              <w:t>Specialist equipment (e.g. writing slopes, coloured overlays)</w:t>
            </w:r>
          </w:p>
          <w:p w:rsidR="00E94083" w:rsidRPr="00E94083" w:rsidRDefault="00E94083" w:rsidP="00E94083">
            <w:pPr>
              <w:numPr>
                <w:ilvl w:val="0"/>
                <w:numId w:val="4"/>
              </w:numPr>
              <w:spacing w:before="100" w:beforeAutospacing="1" w:after="100" w:afterAutospacing="1"/>
              <w:rPr>
                <w:rFonts w:eastAsia="Times New Roman" w:cstheme="minorHAnsi"/>
                <w:color w:val="002060"/>
                <w:sz w:val="24"/>
                <w:szCs w:val="24"/>
                <w:lang w:eastAsia="en-GB"/>
              </w:rPr>
            </w:pPr>
            <w:r w:rsidRPr="00E94083">
              <w:rPr>
                <w:rFonts w:eastAsia="Times New Roman" w:cstheme="minorHAnsi"/>
                <w:color w:val="002060"/>
                <w:sz w:val="24"/>
                <w:szCs w:val="24"/>
                <w:lang w:eastAsia="en-GB"/>
              </w:rPr>
              <w:t>Sensory and play-based learning</w:t>
            </w:r>
          </w:p>
          <w:p w:rsidR="00E94083" w:rsidRPr="00E94083" w:rsidRDefault="00E94083" w:rsidP="00E94083">
            <w:pPr>
              <w:numPr>
                <w:ilvl w:val="0"/>
                <w:numId w:val="4"/>
              </w:numPr>
              <w:spacing w:before="100" w:beforeAutospacing="1" w:after="100" w:afterAutospacing="1"/>
              <w:rPr>
                <w:rFonts w:eastAsia="Times New Roman" w:cstheme="minorHAnsi"/>
                <w:color w:val="002060"/>
                <w:sz w:val="24"/>
                <w:szCs w:val="24"/>
                <w:lang w:eastAsia="en-GB"/>
              </w:rPr>
            </w:pPr>
            <w:r w:rsidRPr="00E94083">
              <w:rPr>
                <w:rFonts w:eastAsia="Times New Roman" w:cstheme="minorHAnsi"/>
                <w:color w:val="002060"/>
                <w:sz w:val="24"/>
                <w:szCs w:val="24"/>
                <w:lang w:eastAsia="en-GB"/>
              </w:rPr>
              <w:t>Reasonable adjustments to the environment</w:t>
            </w:r>
          </w:p>
          <w:p w:rsidR="00E94083" w:rsidRPr="00E94083" w:rsidRDefault="00E94083" w:rsidP="00E94083">
            <w:pPr>
              <w:numPr>
                <w:ilvl w:val="0"/>
                <w:numId w:val="4"/>
              </w:numPr>
              <w:spacing w:before="100" w:beforeAutospacing="1" w:after="100" w:afterAutospacing="1"/>
              <w:rPr>
                <w:rFonts w:eastAsia="Times New Roman" w:cstheme="minorHAnsi"/>
                <w:color w:val="002060"/>
                <w:sz w:val="24"/>
                <w:szCs w:val="24"/>
                <w:lang w:eastAsia="en-GB"/>
              </w:rPr>
            </w:pPr>
            <w:r w:rsidRPr="00E94083">
              <w:rPr>
                <w:rFonts w:eastAsia="Times New Roman" w:cstheme="minorHAnsi"/>
                <w:color w:val="002060"/>
                <w:sz w:val="24"/>
                <w:szCs w:val="24"/>
                <w:lang w:eastAsia="en-GB"/>
              </w:rPr>
              <w:t>Access arrangements for SATs</w:t>
            </w:r>
          </w:p>
          <w:p w:rsidR="003D28FA" w:rsidRPr="001401CA" w:rsidRDefault="00742BA3" w:rsidP="00E94083">
            <w:pPr>
              <w:pStyle w:val="ListParagraph"/>
              <w:numPr>
                <w:ilvl w:val="0"/>
                <w:numId w:val="4"/>
              </w:numPr>
              <w:rPr>
                <w:rFonts w:cstheme="minorHAnsi"/>
                <w:color w:val="002060"/>
                <w:sz w:val="24"/>
                <w:szCs w:val="24"/>
              </w:rPr>
            </w:pPr>
            <w:r>
              <w:rPr>
                <w:color w:val="002060"/>
                <w:sz w:val="24"/>
                <w:szCs w:val="24"/>
              </w:rPr>
              <w:t>Analysis of need and appropriate provisions planned for and reviewed on a regular basis</w:t>
            </w:r>
          </w:p>
        </w:tc>
      </w:tr>
      <w:tr w:rsidR="00AE759B" w:rsidRPr="00AE759B" w:rsidTr="001401CA">
        <w:tc>
          <w:tcPr>
            <w:tcW w:w="14567" w:type="dxa"/>
            <w:shd w:val="clear" w:color="auto" w:fill="22BFB0"/>
          </w:tcPr>
          <w:p w:rsidR="000222BF" w:rsidRPr="00AE759B" w:rsidRDefault="000222BF" w:rsidP="000222BF">
            <w:pPr>
              <w:jc w:val="both"/>
              <w:rPr>
                <w:rFonts w:cstheme="minorHAnsi"/>
                <w:b/>
                <w:color w:val="002060"/>
                <w:sz w:val="24"/>
                <w:szCs w:val="24"/>
              </w:rPr>
            </w:pPr>
            <w:r w:rsidRPr="00AE759B">
              <w:rPr>
                <w:rFonts w:cstheme="minorHAnsi"/>
                <w:b/>
                <w:color w:val="002060"/>
                <w:sz w:val="24"/>
                <w:szCs w:val="24"/>
              </w:rPr>
              <w:t>How will the school help me to support my child’s learning?</w:t>
            </w:r>
          </w:p>
        </w:tc>
      </w:tr>
      <w:tr w:rsidR="00AE759B" w:rsidRPr="00AE759B" w:rsidTr="001401CA">
        <w:tc>
          <w:tcPr>
            <w:tcW w:w="14567" w:type="dxa"/>
            <w:tcBorders>
              <w:bottom w:val="single" w:sz="4" w:space="0" w:color="auto"/>
            </w:tcBorders>
          </w:tcPr>
          <w:p w:rsidR="008C6321" w:rsidRDefault="00742BA3" w:rsidP="008C6321">
            <w:pPr>
              <w:spacing w:before="100" w:beforeAutospacing="1" w:after="100" w:afterAutospacing="1"/>
              <w:rPr>
                <w:rFonts w:eastAsia="Times New Roman" w:cstheme="minorHAnsi"/>
                <w:color w:val="002060"/>
                <w:sz w:val="24"/>
                <w:szCs w:val="24"/>
                <w:lang w:eastAsia="en-GB"/>
              </w:rPr>
            </w:pPr>
            <w:r w:rsidRPr="00742BA3">
              <w:rPr>
                <w:rFonts w:eastAsia="Times New Roman" w:cstheme="minorHAnsi"/>
                <w:color w:val="002060"/>
                <w:sz w:val="24"/>
                <w:szCs w:val="24"/>
                <w:lang w:eastAsia="en-GB"/>
              </w:rPr>
              <w:t xml:space="preserve">We </w:t>
            </w:r>
            <w:r w:rsidR="008C6321">
              <w:rPr>
                <w:rFonts w:eastAsia="Times New Roman" w:cstheme="minorHAnsi"/>
                <w:color w:val="002060"/>
                <w:sz w:val="24"/>
                <w:szCs w:val="24"/>
                <w:lang w:eastAsia="en-GB"/>
              </w:rPr>
              <w:t>understand the benefit of children receiving consistent support at home and at school. Staff will:</w:t>
            </w:r>
          </w:p>
          <w:p w:rsidR="008C6321" w:rsidRDefault="008C6321" w:rsidP="008C6321">
            <w:pPr>
              <w:pStyle w:val="ListParagraph"/>
              <w:numPr>
                <w:ilvl w:val="0"/>
                <w:numId w:val="13"/>
              </w:numPr>
              <w:spacing w:before="100" w:beforeAutospacing="1" w:after="100" w:afterAutospacing="1"/>
              <w:rPr>
                <w:rFonts w:eastAsia="Times New Roman" w:cstheme="minorHAnsi"/>
                <w:color w:val="002060"/>
                <w:sz w:val="24"/>
                <w:szCs w:val="24"/>
                <w:lang w:eastAsia="en-GB"/>
              </w:rPr>
            </w:pPr>
            <w:r>
              <w:rPr>
                <w:rFonts w:eastAsia="Times New Roman" w:cstheme="minorHAnsi"/>
                <w:color w:val="002060"/>
                <w:sz w:val="24"/>
                <w:szCs w:val="24"/>
                <w:lang w:eastAsia="en-GB"/>
              </w:rPr>
              <w:t>share methods taught</w:t>
            </w:r>
          </w:p>
          <w:p w:rsidR="00742BA3" w:rsidRDefault="008C6321" w:rsidP="008C6321">
            <w:pPr>
              <w:pStyle w:val="ListParagraph"/>
              <w:numPr>
                <w:ilvl w:val="0"/>
                <w:numId w:val="13"/>
              </w:numPr>
              <w:spacing w:before="100" w:beforeAutospacing="1" w:after="100" w:afterAutospacing="1"/>
              <w:rPr>
                <w:rFonts w:eastAsia="Times New Roman" w:cstheme="minorHAnsi"/>
                <w:color w:val="002060"/>
                <w:sz w:val="24"/>
                <w:szCs w:val="24"/>
                <w:lang w:eastAsia="en-GB"/>
              </w:rPr>
            </w:pPr>
            <w:r w:rsidRPr="008C6321">
              <w:rPr>
                <w:rFonts w:eastAsia="Times New Roman" w:cstheme="minorHAnsi"/>
                <w:color w:val="002060"/>
                <w:sz w:val="24"/>
                <w:szCs w:val="24"/>
                <w:lang w:eastAsia="en-GB"/>
              </w:rPr>
              <w:t>send home work</w:t>
            </w:r>
            <w:r>
              <w:rPr>
                <w:rFonts w:eastAsia="Times New Roman" w:cstheme="minorHAnsi"/>
                <w:color w:val="002060"/>
                <w:sz w:val="24"/>
                <w:szCs w:val="24"/>
                <w:lang w:eastAsia="en-GB"/>
              </w:rPr>
              <w:t xml:space="preserve"> to practise</w:t>
            </w:r>
          </w:p>
          <w:p w:rsidR="00C81991" w:rsidRDefault="008C6321" w:rsidP="008C6321">
            <w:pPr>
              <w:pStyle w:val="ListParagraph"/>
              <w:numPr>
                <w:ilvl w:val="0"/>
                <w:numId w:val="13"/>
              </w:numPr>
              <w:spacing w:before="100" w:beforeAutospacing="1" w:after="100" w:afterAutospacing="1"/>
              <w:rPr>
                <w:rFonts w:eastAsia="Times New Roman" w:cstheme="minorHAnsi"/>
                <w:color w:val="002060"/>
                <w:sz w:val="24"/>
                <w:szCs w:val="24"/>
                <w:lang w:eastAsia="en-GB"/>
              </w:rPr>
            </w:pPr>
            <w:r>
              <w:rPr>
                <w:rFonts w:eastAsia="Times New Roman" w:cstheme="minorHAnsi"/>
                <w:color w:val="002060"/>
                <w:sz w:val="24"/>
                <w:szCs w:val="24"/>
                <w:lang w:eastAsia="en-GB"/>
              </w:rPr>
              <w:t>provide links to useful online resources</w:t>
            </w:r>
          </w:p>
          <w:p w:rsidR="008C6321" w:rsidRPr="008C6321" w:rsidRDefault="008C6321" w:rsidP="008C6321">
            <w:pPr>
              <w:spacing w:before="100" w:beforeAutospacing="1" w:after="100" w:afterAutospacing="1"/>
              <w:rPr>
                <w:rFonts w:eastAsia="Times New Roman" w:cstheme="minorHAnsi"/>
                <w:color w:val="002060"/>
                <w:sz w:val="24"/>
                <w:szCs w:val="24"/>
                <w:lang w:eastAsia="en-GB"/>
              </w:rPr>
            </w:pPr>
            <w:r>
              <w:rPr>
                <w:rFonts w:eastAsia="Times New Roman" w:cstheme="minorHAnsi"/>
                <w:color w:val="002060"/>
                <w:sz w:val="24"/>
                <w:szCs w:val="24"/>
                <w:lang w:eastAsia="en-GB"/>
              </w:rPr>
              <w:t>We also offer workshops and can signpost you to local support services.</w:t>
            </w:r>
          </w:p>
        </w:tc>
      </w:tr>
      <w:tr w:rsidR="00AE759B" w:rsidRPr="00AE759B" w:rsidTr="001401CA">
        <w:tc>
          <w:tcPr>
            <w:tcW w:w="14567" w:type="dxa"/>
            <w:shd w:val="clear" w:color="auto" w:fill="22BFB0"/>
          </w:tcPr>
          <w:p w:rsidR="000222BF" w:rsidRPr="00AE759B" w:rsidRDefault="000222BF" w:rsidP="000222BF">
            <w:pPr>
              <w:rPr>
                <w:rFonts w:cstheme="minorHAnsi"/>
                <w:b/>
                <w:color w:val="002060"/>
                <w:sz w:val="24"/>
                <w:szCs w:val="24"/>
              </w:rPr>
            </w:pPr>
            <w:r w:rsidRPr="00AE759B">
              <w:rPr>
                <w:rFonts w:cstheme="minorHAnsi"/>
                <w:b/>
                <w:color w:val="002060"/>
                <w:sz w:val="24"/>
                <w:szCs w:val="24"/>
              </w:rPr>
              <w:t>How will I be kept informed of how my child is doing?</w:t>
            </w:r>
          </w:p>
        </w:tc>
      </w:tr>
      <w:tr w:rsidR="00AE759B" w:rsidRPr="00AE759B" w:rsidTr="001401CA">
        <w:tc>
          <w:tcPr>
            <w:tcW w:w="14567" w:type="dxa"/>
            <w:tcBorders>
              <w:bottom w:val="single" w:sz="4" w:space="0" w:color="auto"/>
            </w:tcBorders>
          </w:tcPr>
          <w:p w:rsidR="008C6321" w:rsidRPr="00742BA3" w:rsidRDefault="008C6321" w:rsidP="008C6321">
            <w:pPr>
              <w:spacing w:before="100" w:beforeAutospacing="1" w:after="100" w:afterAutospacing="1"/>
              <w:rPr>
                <w:rFonts w:eastAsia="Times New Roman" w:cstheme="minorHAnsi"/>
                <w:color w:val="002060"/>
                <w:sz w:val="24"/>
                <w:szCs w:val="24"/>
                <w:lang w:eastAsia="en-GB"/>
              </w:rPr>
            </w:pPr>
            <w:r w:rsidRPr="00742BA3">
              <w:rPr>
                <w:rFonts w:eastAsia="Times New Roman" w:cstheme="minorHAnsi"/>
                <w:color w:val="002060"/>
                <w:sz w:val="24"/>
                <w:szCs w:val="24"/>
                <w:lang w:eastAsia="en-GB"/>
              </w:rPr>
              <w:t>We value strong partnerships with parents. You’ll be involved through:</w:t>
            </w:r>
          </w:p>
          <w:p w:rsidR="008C6321" w:rsidRPr="00742BA3" w:rsidRDefault="008C6321" w:rsidP="008C6321">
            <w:pPr>
              <w:numPr>
                <w:ilvl w:val="0"/>
                <w:numId w:val="11"/>
              </w:numPr>
              <w:spacing w:before="100" w:beforeAutospacing="1" w:after="100" w:afterAutospacing="1"/>
              <w:rPr>
                <w:rFonts w:eastAsia="Times New Roman" w:cstheme="minorHAnsi"/>
                <w:color w:val="002060"/>
                <w:sz w:val="24"/>
                <w:szCs w:val="24"/>
                <w:lang w:eastAsia="en-GB"/>
              </w:rPr>
            </w:pPr>
            <w:r w:rsidRPr="00742BA3">
              <w:rPr>
                <w:rFonts w:eastAsia="Times New Roman" w:cstheme="minorHAnsi"/>
                <w:color w:val="002060"/>
                <w:sz w:val="24"/>
                <w:szCs w:val="24"/>
                <w:lang w:eastAsia="en-GB"/>
              </w:rPr>
              <w:t>Termly review meetings of the APDR document which contains your child’s targets and the plan to meet those</w:t>
            </w:r>
          </w:p>
          <w:p w:rsidR="008C6321" w:rsidRPr="00742BA3" w:rsidRDefault="008C6321" w:rsidP="008C6321">
            <w:pPr>
              <w:numPr>
                <w:ilvl w:val="0"/>
                <w:numId w:val="11"/>
              </w:numPr>
              <w:spacing w:before="100" w:beforeAutospacing="1" w:after="100" w:afterAutospacing="1"/>
              <w:rPr>
                <w:rFonts w:eastAsia="Times New Roman" w:cstheme="minorHAnsi"/>
                <w:color w:val="002060"/>
                <w:sz w:val="24"/>
                <w:szCs w:val="24"/>
                <w:lang w:eastAsia="en-GB"/>
              </w:rPr>
            </w:pPr>
            <w:r w:rsidRPr="00742BA3">
              <w:rPr>
                <w:rFonts w:eastAsia="Times New Roman" w:cstheme="minorHAnsi"/>
                <w:color w:val="002060"/>
                <w:sz w:val="24"/>
                <w:szCs w:val="24"/>
                <w:lang w:eastAsia="en-GB"/>
              </w:rPr>
              <w:t>Information sent home regarding the curriculum</w:t>
            </w:r>
          </w:p>
          <w:p w:rsidR="008C6321" w:rsidRPr="00742BA3" w:rsidRDefault="008C6321" w:rsidP="008C6321">
            <w:pPr>
              <w:numPr>
                <w:ilvl w:val="0"/>
                <w:numId w:val="11"/>
              </w:numPr>
              <w:spacing w:before="100" w:beforeAutospacing="1" w:after="100" w:afterAutospacing="1"/>
              <w:rPr>
                <w:rFonts w:eastAsia="Times New Roman" w:cstheme="minorHAnsi"/>
                <w:color w:val="002060"/>
                <w:sz w:val="24"/>
                <w:szCs w:val="24"/>
                <w:lang w:eastAsia="en-GB"/>
              </w:rPr>
            </w:pPr>
            <w:r w:rsidRPr="00742BA3">
              <w:rPr>
                <w:rFonts w:eastAsia="Times New Roman" w:cstheme="minorHAnsi"/>
                <w:color w:val="002060"/>
                <w:sz w:val="24"/>
                <w:szCs w:val="24"/>
                <w:lang w:eastAsia="en-GB"/>
              </w:rPr>
              <w:t>Parent consultations</w:t>
            </w:r>
          </w:p>
          <w:p w:rsidR="008C6321" w:rsidRPr="00742BA3" w:rsidRDefault="008C6321" w:rsidP="008C6321">
            <w:pPr>
              <w:numPr>
                <w:ilvl w:val="0"/>
                <w:numId w:val="11"/>
              </w:numPr>
              <w:spacing w:before="100" w:beforeAutospacing="1" w:after="100" w:afterAutospacing="1"/>
              <w:rPr>
                <w:rFonts w:eastAsia="Times New Roman" w:cstheme="minorHAnsi"/>
                <w:color w:val="002060"/>
                <w:sz w:val="24"/>
                <w:szCs w:val="24"/>
                <w:lang w:eastAsia="en-GB"/>
              </w:rPr>
            </w:pPr>
            <w:r w:rsidRPr="00742BA3">
              <w:rPr>
                <w:rFonts w:eastAsia="Times New Roman" w:cstheme="minorHAnsi"/>
                <w:color w:val="002060"/>
                <w:sz w:val="24"/>
                <w:szCs w:val="24"/>
                <w:lang w:eastAsia="en-GB"/>
              </w:rPr>
              <w:t>Annual EHCP reviews (if applicable)</w:t>
            </w:r>
          </w:p>
          <w:p w:rsidR="00C81991" w:rsidRPr="008C6321" w:rsidRDefault="008C6321" w:rsidP="008C6321">
            <w:pPr>
              <w:numPr>
                <w:ilvl w:val="0"/>
                <w:numId w:val="11"/>
              </w:numPr>
              <w:spacing w:before="100" w:beforeAutospacing="1" w:after="100" w:afterAutospacing="1"/>
              <w:rPr>
                <w:rFonts w:eastAsia="Times New Roman" w:cstheme="minorHAnsi"/>
                <w:color w:val="002060"/>
                <w:sz w:val="24"/>
                <w:szCs w:val="24"/>
                <w:lang w:eastAsia="en-GB"/>
              </w:rPr>
            </w:pPr>
            <w:r w:rsidRPr="00742BA3">
              <w:rPr>
                <w:rFonts w:eastAsia="Times New Roman" w:cstheme="minorHAnsi"/>
                <w:color w:val="002060"/>
                <w:sz w:val="24"/>
                <w:szCs w:val="24"/>
                <w:lang w:eastAsia="en-GB"/>
              </w:rPr>
              <w:t>Informal chats, emails, or home-school books</w:t>
            </w:r>
            <w:r>
              <w:rPr>
                <w:rFonts w:eastAsia="Times New Roman" w:cstheme="minorHAnsi"/>
                <w:color w:val="002060"/>
                <w:sz w:val="24"/>
                <w:szCs w:val="24"/>
                <w:lang w:eastAsia="en-GB"/>
              </w:rPr>
              <w:t>/shared online docs</w:t>
            </w:r>
          </w:p>
        </w:tc>
      </w:tr>
      <w:tr w:rsidR="00AE759B" w:rsidRPr="00AE759B" w:rsidTr="001401CA">
        <w:tc>
          <w:tcPr>
            <w:tcW w:w="14567" w:type="dxa"/>
            <w:shd w:val="clear" w:color="auto" w:fill="22BFB0"/>
          </w:tcPr>
          <w:p w:rsidR="000222BF" w:rsidRPr="00AE759B" w:rsidRDefault="003D28FA" w:rsidP="000222BF">
            <w:pPr>
              <w:rPr>
                <w:rFonts w:cstheme="minorHAnsi"/>
                <w:b/>
                <w:color w:val="002060"/>
                <w:sz w:val="24"/>
                <w:szCs w:val="24"/>
              </w:rPr>
            </w:pPr>
            <w:r w:rsidRPr="00AE759B">
              <w:rPr>
                <w:b/>
                <w:color w:val="002060"/>
                <w:sz w:val="24"/>
                <w:szCs w:val="24"/>
              </w:rPr>
              <w:t>How do we work in partnership with parents of pupils with SEND?</w:t>
            </w:r>
          </w:p>
        </w:tc>
      </w:tr>
      <w:tr w:rsidR="00AE759B" w:rsidRPr="00AE759B" w:rsidTr="001401CA">
        <w:tc>
          <w:tcPr>
            <w:tcW w:w="14567" w:type="dxa"/>
            <w:tcBorders>
              <w:bottom w:val="single" w:sz="4" w:space="0" w:color="auto"/>
            </w:tcBorders>
          </w:tcPr>
          <w:p w:rsidR="00C81991" w:rsidRPr="00AE759B" w:rsidRDefault="00C81991" w:rsidP="000222BF">
            <w:pPr>
              <w:rPr>
                <w:color w:val="002060"/>
                <w:sz w:val="24"/>
                <w:szCs w:val="24"/>
              </w:rPr>
            </w:pPr>
            <w:r w:rsidRPr="00AE759B">
              <w:rPr>
                <w:color w:val="002060"/>
                <w:sz w:val="24"/>
                <w:szCs w:val="24"/>
              </w:rPr>
              <w:t xml:space="preserve">All parents are welcome in school and are encouraged to discuss any concerns they may have with class teachers. We recognise the need for good liaison between home and school and value support from parents. </w:t>
            </w:r>
          </w:p>
          <w:p w:rsidR="00C81991" w:rsidRPr="00AE759B" w:rsidRDefault="00C81991" w:rsidP="000222BF">
            <w:pPr>
              <w:rPr>
                <w:color w:val="002060"/>
                <w:sz w:val="24"/>
                <w:szCs w:val="24"/>
              </w:rPr>
            </w:pPr>
          </w:p>
          <w:p w:rsidR="00C81991" w:rsidRPr="00AE759B" w:rsidRDefault="00C81991" w:rsidP="000222BF">
            <w:pPr>
              <w:rPr>
                <w:color w:val="002060"/>
                <w:sz w:val="24"/>
                <w:szCs w:val="24"/>
              </w:rPr>
            </w:pPr>
            <w:r w:rsidRPr="00AE759B">
              <w:rPr>
                <w:color w:val="002060"/>
                <w:sz w:val="24"/>
                <w:szCs w:val="24"/>
              </w:rPr>
              <w:t xml:space="preserve">Parents are encouraged to contribute to their child’s education, and this may be through: </w:t>
            </w:r>
          </w:p>
          <w:p w:rsidR="00C81991" w:rsidRPr="00AE759B" w:rsidRDefault="00C81991" w:rsidP="00C81991">
            <w:pPr>
              <w:pStyle w:val="ListParagraph"/>
              <w:numPr>
                <w:ilvl w:val="0"/>
                <w:numId w:val="5"/>
              </w:numPr>
              <w:rPr>
                <w:color w:val="002060"/>
                <w:sz w:val="24"/>
                <w:szCs w:val="24"/>
              </w:rPr>
            </w:pPr>
            <w:r w:rsidRPr="00AE759B">
              <w:rPr>
                <w:color w:val="002060"/>
                <w:sz w:val="24"/>
                <w:szCs w:val="24"/>
              </w:rPr>
              <w:t xml:space="preserve">informal discussions with the class teacher regarding their child’s progress; </w:t>
            </w:r>
          </w:p>
          <w:p w:rsidR="00C81991" w:rsidRPr="00AE759B" w:rsidRDefault="00C81991" w:rsidP="00C81991">
            <w:pPr>
              <w:pStyle w:val="ListParagraph"/>
              <w:numPr>
                <w:ilvl w:val="0"/>
                <w:numId w:val="5"/>
              </w:numPr>
              <w:rPr>
                <w:color w:val="002060"/>
                <w:sz w:val="24"/>
                <w:szCs w:val="24"/>
              </w:rPr>
            </w:pPr>
            <w:r w:rsidRPr="00AE759B">
              <w:rPr>
                <w:color w:val="002060"/>
                <w:sz w:val="24"/>
                <w:szCs w:val="24"/>
              </w:rPr>
              <w:t xml:space="preserve">parent/teacher consultations where targets are shared and discussed to help pupils achieve the best possible educational and other outcomes, </w:t>
            </w:r>
          </w:p>
          <w:p w:rsidR="00C81991" w:rsidRPr="00AE759B" w:rsidRDefault="00C81991" w:rsidP="00C81991">
            <w:pPr>
              <w:pStyle w:val="ListParagraph"/>
              <w:numPr>
                <w:ilvl w:val="0"/>
                <w:numId w:val="5"/>
              </w:numPr>
              <w:rPr>
                <w:color w:val="002060"/>
                <w:sz w:val="24"/>
                <w:szCs w:val="24"/>
              </w:rPr>
            </w:pPr>
            <w:r w:rsidRPr="00AE759B">
              <w:rPr>
                <w:color w:val="002060"/>
                <w:sz w:val="24"/>
                <w:szCs w:val="24"/>
              </w:rPr>
              <w:t xml:space="preserve">meetings with the SENCO and/or other professionals. </w:t>
            </w:r>
          </w:p>
          <w:p w:rsidR="001401CA" w:rsidRPr="00BC45A6" w:rsidRDefault="00C81991" w:rsidP="00BC45A6">
            <w:pPr>
              <w:pStyle w:val="ListParagraph"/>
              <w:numPr>
                <w:ilvl w:val="0"/>
                <w:numId w:val="5"/>
              </w:numPr>
              <w:rPr>
                <w:rFonts w:cstheme="minorHAnsi"/>
                <w:color w:val="002060"/>
                <w:sz w:val="24"/>
                <w:szCs w:val="24"/>
              </w:rPr>
            </w:pPr>
            <w:r w:rsidRPr="00AE759B">
              <w:rPr>
                <w:color w:val="002060"/>
                <w:sz w:val="24"/>
                <w:szCs w:val="24"/>
              </w:rPr>
              <w:t>attending inclusion workshops, which focus on providing information and support, as well as networking opportunities for parents of pupils with SEND.</w:t>
            </w:r>
          </w:p>
        </w:tc>
      </w:tr>
      <w:tr w:rsidR="00AE759B" w:rsidRPr="00AE759B" w:rsidTr="001401CA">
        <w:tc>
          <w:tcPr>
            <w:tcW w:w="14567" w:type="dxa"/>
            <w:shd w:val="clear" w:color="auto" w:fill="22BFB0"/>
          </w:tcPr>
          <w:p w:rsidR="000222BF" w:rsidRPr="00AE759B" w:rsidRDefault="000222BF" w:rsidP="000222BF">
            <w:pPr>
              <w:rPr>
                <w:rFonts w:cstheme="minorHAnsi"/>
                <w:b/>
                <w:color w:val="002060"/>
                <w:sz w:val="24"/>
                <w:szCs w:val="24"/>
              </w:rPr>
            </w:pPr>
            <w:r w:rsidRPr="00AE759B">
              <w:rPr>
                <w:rFonts w:cstheme="minorHAnsi"/>
                <w:b/>
                <w:color w:val="002060"/>
                <w:sz w:val="24"/>
                <w:szCs w:val="24"/>
              </w:rPr>
              <w:t>What support will there be for my child’s overall well-being?</w:t>
            </w:r>
          </w:p>
        </w:tc>
      </w:tr>
      <w:tr w:rsidR="00AE759B" w:rsidRPr="00AE759B" w:rsidTr="001401CA">
        <w:tc>
          <w:tcPr>
            <w:tcW w:w="14567" w:type="dxa"/>
            <w:tcBorders>
              <w:bottom w:val="single" w:sz="4" w:space="0" w:color="auto"/>
            </w:tcBorders>
          </w:tcPr>
          <w:p w:rsidR="00742BA3" w:rsidRPr="00742BA3" w:rsidRDefault="00742BA3" w:rsidP="00742BA3">
            <w:pPr>
              <w:spacing w:before="100" w:beforeAutospacing="1" w:after="100" w:afterAutospacing="1"/>
              <w:rPr>
                <w:rFonts w:eastAsia="Times New Roman" w:cstheme="minorHAnsi"/>
                <w:color w:val="002060"/>
                <w:sz w:val="24"/>
                <w:szCs w:val="24"/>
                <w:lang w:eastAsia="en-GB"/>
              </w:rPr>
            </w:pPr>
            <w:r w:rsidRPr="00742BA3">
              <w:rPr>
                <w:rFonts w:eastAsia="Times New Roman" w:cstheme="minorHAnsi"/>
                <w:color w:val="002060"/>
                <w:sz w:val="24"/>
                <w:szCs w:val="24"/>
                <w:lang w:eastAsia="en-GB"/>
              </w:rPr>
              <w:t>We nurture emotional wellbeing through:</w:t>
            </w:r>
          </w:p>
          <w:p w:rsidR="00742BA3" w:rsidRPr="00742BA3" w:rsidRDefault="00742BA3" w:rsidP="00742BA3">
            <w:pPr>
              <w:numPr>
                <w:ilvl w:val="0"/>
                <w:numId w:val="12"/>
              </w:numPr>
              <w:spacing w:before="100" w:beforeAutospacing="1" w:after="100" w:afterAutospacing="1"/>
              <w:rPr>
                <w:rFonts w:eastAsia="Times New Roman" w:cstheme="minorHAnsi"/>
                <w:color w:val="002060"/>
                <w:sz w:val="24"/>
                <w:szCs w:val="24"/>
                <w:lang w:eastAsia="en-GB"/>
              </w:rPr>
            </w:pPr>
            <w:r w:rsidRPr="00742BA3">
              <w:rPr>
                <w:rFonts w:eastAsia="Times New Roman" w:cstheme="minorHAnsi"/>
                <w:color w:val="002060"/>
                <w:sz w:val="24"/>
                <w:szCs w:val="24"/>
                <w:lang w:eastAsia="en-GB"/>
              </w:rPr>
              <w:t>Meet &amp; greet routines</w:t>
            </w:r>
          </w:p>
          <w:p w:rsidR="00742BA3" w:rsidRPr="00742BA3" w:rsidRDefault="00742BA3" w:rsidP="00742BA3">
            <w:pPr>
              <w:numPr>
                <w:ilvl w:val="0"/>
                <w:numId w:val="12"/>
              </w:numPr>
              <w:spacing w:before="100" w:beforeAutospacing="1" w:after="100" w:afterAutospacing="1"/>
              <w:rPr>
                <w:rFonts w:eastAsia="Times New Roman" w:cstheme="minorHAnsi"/>
                <w:color w:val="002060"/>
                <w:sz w:val="24"/>
                <w:szCs w:val="24"/>
                <w:lang w:eastAsia="en-GB"/>
              </w:rPr>
            </w:pPr>
            <w:r w:rsidRPr="00742BA3">
              <w:rPr>
                <w:rFonts w:eastAsia="Times New Roman" w:cstheme="minorHAnsi"/>
                <w:color w:val="002060"/>
                <w:sz w:val="24"/>
                <w:szCs w:val="24"/>
                <w:lang w:eastAsia="en-GB"/>
              </w:rPr>
              <w:t>Emotional mentoring</w:t>
            </w:r>
          </w:p>
          <w:p w:rsidR="00742BA3" w:rsidRPr="00742BA3" w:rsidRDefault="00742BA3" w:rsidP="00742BA3">
            <w:pPr>
              <w:numPr>
                <w:ilvl w:val="0"/>
                <w:numId w:val="12"/>
              </w:numPr>
              <w:spacing w:before="100" w:beforeAutospacing="1" w:after="100" w:afterAutospacing="1"/>
              <w:rPr>
                <w:rFonts w:eastAsia="Times New Roman" w:cstheme="minorHAnsi"/>
                <w:color w:val="002060"/>
                <w:sz w:val="24"/>
                <w:szCs w:val="24"/>
                <w:lang w:eastAsia="en-GB"/>
              </w:rPr>
            </w:pPr>
            <w:r w:rsidRPr="00742BA3">
              <w:rPr>
                <w:rFonts w:eastAsia="Times New Roman" w:cstheme="minorHAnsi"/>
                <w:color w:val="002060"/>
                <w:sz w:val="24"/>
                <w:szCs w:val="24"/>
                <w:lang w:eastAsia="en-GB"/>
              </w:rPr>
              <w:t>Social skills groups</w:t>
            </w:r>
          </w:p>
          <w:p w:rsidR="00742BA3" w:rsidRPr="00742BA3" w:rsidRDefault="00742BA3" w:rsidP="00742BA3">
            <w:pPr>
              <w:numPr>
                <w:ilvl w:val="0"/>
                <w:numId w:val="12"/>
              </w:numPr>
              <w:spacing w:before="100" w:beforeAutospacing="1" w:after="100" w:afterAutospacing="1"/>
              <w:rPr>
                <w:rFonts w:eastAsia="Times New Roman" w:cstheme="minorHAnsi"/>
                <w:color w:val="002060"/>
                <w:sz w:val="24"/>
                <w:szCs w:val="24"/>
                <w:lang w:eastAsia="en-GB"/>
              </w:rPr>
            </w:pPr>
            <w:r w:rsidRPr="00742BA3">
              <w:rPr>
                <w:rFonts w:eastAsia="Times New Roman" w:cstheme="minorHAnsi"/>
                <w:color w:val="002060"/>
                <w:sz w:val="24"/>
                <w:szCs w:val="24"/>
                <w:lang w:eastAsia="en-GB"/>
              </w:rPr>
              <w:t>Personalised social stories</w:t>
            </w:r>
          </w:p>
          <w:p w:rsidR="00742BA3" w:rsidRPr="00742BA3" w:rsidRDefault="00742BA3" w:rsidP="00742BA3">
            <w:pPr>
              <w:numPr>
                <w:ilvl w:val="0"/>
                <w:numId w:val="12"/>
              </w:numPr>
              <w:spacing w:before="100" w:beforeAutospacing="1" w:after="100" w:afterAutospacing="1"/>
              <w:rPr>
                <w:rFonts w:eastAsia="Times New Roman" w:cstheme="minorHAnsi"/>
                <w:color w:val="002060"/>
                <w:sz w:val="24"/>
                <w:szCs w:val="24"/>
                <w:lang w:eastAsia="en-GB"/>
              </w:rPr>
            </w:pPr>
            <w:r w:rsidRPr="00742BA3">
              <w:rPr>
                <w:rFonts w:eastAsia="Times New Roman" w:cstheme="minorHAnsi"/>
                <w:color w:val="002060"/>
                <w:sz w:val="24"/>
                <w:szCs w:val="24"/>
                <w:lang w:eastAsia="en-GB"/>
              </w:rPr>
              <w:t>Referrals to CAMHS, school nursing, and other services</w:t>
            </w:r>
          </w:p>
          <w:p w:rsidR="000222BF" w:rsidRPr="00742BA3" w:rsidRDefault="00742BA3" w:rsidP="00742BA3">
            <w:pPr>
              <w:spacing w:before="100" w:beforeAutospacing="1" w:after="100" w:afterAutospacing="1"/>
              <w:rPr>
                <w:rFonts w:ascii="Times New Roman" w:eastAsia="Times New Roman" w:hAnsi="Times New Roman" w:cs="Times New Roman"/>
                <w:sz w:val="24"/>
                <w:szCs w:val="24"/>
                <w:lang w:eastAsia="en-GB"/>
              </w:rPr>
            </w:pPr>
            <w:r w:rsidRPr="00742BA3">
              <w:rPr>
                <w:rFonts w:eastAsia="Times New Roman" w:cstheme="minorHAnsi"/>
                <w:color w:val="002060"/>
                <w:sz w:val="24"/>
                <w:szCs w:val="24"/>
                <w:lang w:eastAsia="en-GB"/>
              </w:rPr>
              <w:t xml:space="preserve">Our </w:t>
            </w:r>
            <w:r w:rsidRPr="00742BA3">
              <w:rPr>
                <w:rFonts w:eastAsia="Times New Roman" w:cstheme="minorHAnsi"/>
                <w:b/>
                <w:bCs/>
                <w:color w:val="002060"/>
                <w:sz w:val="24"/>
                <w:szCs w:val="24"/>
                <w:lang w:eastAsia="en-GB"/>
              </w:rPr>
              <w:t>PSHE</w:t>
            </w:r>
            <w:r>
              <w:rPr>
                <w:rFonts w:eastAsia="Times New Roman" w:cstheme="minorHAnsi"/>
                <w:b/>
                <w:bCs/>
                <w:color w:val="002060"/>
                <w:sz w:val="24"/>
                <w:szCs w:val="24"/>
                <w:lang w:eastAsia="en-GB"/>
              </w:rPr>
              <w:t xml:space="preserve"> and RSE</w:t>
            </w:r>
            <w:r w:rsidRPr="00742BA3">
              <w:rPr>
                <w:rFonts w:eastAsia="Times New Roman" w:cstheme="minorHAnsi"/>
                <w:b/>
                <w:bCs/>
                <w:color w:val="002060"/>
                <w:sz w:val="24"/>
                <w:szCs w:val="24"/>
                <w:lang w:eastAsia="en-GB"/>
              </w:rPr>
              <w:t xml:space="preserve"> curriculum</w:t>
            </w:r>
            <w:r w:rsidRPr="00742BA3">
              <w:rPr>
                <w:rFonts w:eastAsia="Times New Roman" w:cstheme="minorHAnsi"/>
                <w:color w:val="002060"/>
                <w:sz w:val="24"/>
                <w:szCs w:val="24"/>
                <w:lang w:eastAsia="en-GB"/>
              </w:rPr>
              <w:t xml:space="preserve"> helps all pupils build confidence and</w:t>
            </w:r>
            <w:r w:rsidRPr="00742BA3">
              <w:rPr>
                <w:rFonts w:ascii="Times New Roman" w:eastAsia="Times New Roman" w:hAnsi="Times New Roman" w:cs="Times New Roman"/>
                <w:color w:val="002060"/>
                <w:sz w:val="24"/>
                <w:szCs w:val="24"/>
                <w:lang w:eastAsia="en-GB"/>
              </w:rPr>
              <w:t xml:space="preserve"> </w:t>
            </w:r>
            <w:r w:rsidRPr="00742BA3">
              <w:rPr>
                <w:rFonts w:eastAsia="Times New Roman" w:cstheme="minorHAnsi"/>
                <w:color w:val="002060"/>
                <w:sz w:val="24"/>
                <w:szCs w:val="24"/>
                <w:lang w:eastAsia="en-GB"/>
              </w:rPr>
              <w:t>resilience</w:t>
            </w:r>
            <w:r w:rsidRPr="00742BA3">
              <w:rPr>
                <w:rFonts w:ascii="Times New Roman" w:eastAsia="Times New Roman" w:hAnsi="Times New Roman" w:cs="Times New Roman"/>
                <w:sz w:val="24"/>
                <w:szCs w:val="24"/>
                <w:lang w:eastAsia="en-GB"/>
              </w:rPr>
              <w:t>.</w:t>
            </w:r>
          </w:p>
        </w:tc>
      </w:tr>
      <w:tr w:rsidR="00AE759B" w:rsidRPr="00AE759B" w:rsidTr="001401CA">
        <w:tc>
          <w:tcPr>
            <w:tcW w:w="14567" w:type="dxa"/>
            <w:shd w:val="clear" w:color="auto" w:fill="22BFB0"/>
          </w:tcPr>
          <w:p w:rsidR="000222BF" w:rsidRPr="00AE759B" w:rsidRDefault="000222BF" w:rsidP="000222BF">
            <w:pPr>
              <w:tabs>
                <w:tab w:val="center" w:pos="6979"/>
              </w:tabs>
              <w:rPr>
                <w:rFonts w:cstheme="minorHAnsi"/>
                <w:b/>
                <w:color w:val="002060"/>
                <w:sz w:val="24"/>
                <w:szCs w:val="24"/>
              </w:rPr>
            </w:pPr>
            <w:r w:rsidRPr="00AE759B">
              <w:rPr>
                <w:rFonts w:cstheme="minorHAnsi"/>
                <w:b/>
                <w:color w:val="002060"/>
                <w:sz w:val="24"/>
                <w:szCs w:val="24"/>
              </w:rPr>
              <w:t>How are the school’s resources allocated and matched to children’s special educational needs?</w:t>
            </w:r>
          </w:p>
        </w:tc>
      </w:tr>
      <w:tr w:rsidR="00AE759B" w:rsidRPr="00AE759B" w:rsidTr="001401CA">
        <w:tc>
          <w:tcPr>
            <w:tcW w:w="14567" w:type="dxa"/>
            <w:tcBorders>
              <w:bottom w:val="single" w:sz="4" w:space="0" w:color="auto"/>
            </w:tcBorders>
          </w:tcPr>
          <w:p w:rsidR="008C6321" w:rsidRPr="008C6321" w:rsidRDefault="008C6321" w:rsidP="008C6321">
            <w:pPr>
              <w:pStyle w:val="NormalWeb"/>
              <w:rPr>
                <w:rFonts w:asciiTheme="minorHAnsi" w:hAnsiTheme="minorHAnsi" w:cstheme="minorHAnsi"/>
                <w:color w:val="002060"/>
              </w:rPr>
            </w:pPr>
            <w:r w:rsidRPr="008C6321">
              <w:rPr>
                <w:rFonts w:asciiTheme="minorHAnsi" w:hAnsiTheme="minorHAnsi" w:cstheme="minorHAnsi"/>
                <w:color w:val="002060"/>
              </w:rPr>
              <w:t xml:space="preserve">Each year, the school receives a dedicated </w:t>
            </w:r>
            <w:r w:rsidRPr="008C6321">
              <w:rPr>
                <w:rStyle w:val="Strong"/>
                <w:rFonts w:asciiTheme="minorHAnsi" w:hAnsiTheme="minorHAnsi" w:cstheme="minorHAnsi"/>
                <w:color w:val="002060"/>
              </w:rPr>
              <w:t>SEND budget</w:t>
            </w:r>
            <w:r w:rsidRPr="008C6321">
              <w:rPr>
                <w:rFonts w:asciiTheme="minorHAnsi" w:hAnsiTheme="minorHAnsi" w:cstheme="minorHAnsi"/>
                <w:color w:val="002060"/>
              </w:rPr>
              <w:t>. This funding is used to support children on the SEND register by:</w:t>
            </w:r>
          </w:p>
          <w:p w:rsidR="008C6321" w:rsidRPr="008C6321" w:rsidRDefault="008C6321" w:rsidP="008C6321">
            <w:pPr>
              <w:pStyle w:val="NormalWeb"/>
              <w:numPr>
                <w:ilvl w:val="0"/>
                <w:numId w:val="14"/>
              </w:numPr>
              <w:rPr>
                <w:rFonts w:asciiTheme="minorHAnsi" w:hAnsiTheme="minorHAnsi" w:cstheme="minorHAnsi"/>
                <w:color w:val="002060"/>
              </w:rPr>
            </w:pPr>
            <w:r w:rsidRPr="008C6321">
              <w:rPr>
                <w:rFonts w:asciiTheme="minorHAnsi" w:hAnsiTheme="minorHAnsi" w:cstheme="minorHAnsi"/>
                <w:color w:val="002060"/>
              </w:rPr>
              <w:t xml:space="preserve">Ensuring delivery of the Ordinarily available Provision for all pupils as part of their entitlement to Quality First Teaching </w:t>
            </w:r>
          </w:p>
          <w:p w:rsidR="008C6321" w:rsidRPr="008C6321" w:rsidRDefault="008C6321" w:rsidP="008C6321">
            <w:pPr>
              <w:pStyle w:val="NormalWeb"/>
              <w:numPr>
                <w:ilvl w:val="0"/>
                <w:numId w:val="14"/>
              </w:numPr>
              <w:rPr>
                <w:rFonts w:asciiTheme="minorHAnsi" w:hAnsiTheme="minorHAnsi" w:cstheme="minorHAnsi"/>
                <w:color w:val="002060"/>
              </w:rPr>
            </w:pPr>
            <w:r w:rsidRPr="008C6321">
              <w:rPr>
                <w:rFonts w:asciiTheme="minorHAnsi" w:hAnsiTheme="minorHAnsi" w:cstheme="minorHAnsi"/>
                <w:color w:val="002060"/>
              </w:rPr>
              <w:t xml:space="preserve">Providing </w:t>
            </w:r>
            <w:r w:rsidRPr="008C6321">
              <w:rPr>
                <w:rStyle w:val="Strong"/>
                <w:rFonts w:asciiTheme="minorHAnsi" w:hAnsiTheme="minorHAnsi" w:cstheme="minorHAnsi"/>
                <w:color w:val="002060"/>
              </w:rPr>
              <w:t>additional staffing</w:t>
            </w:r>
            <w:r w:rsidRPr="008C6321">
              <w:rPr>
                <w:rFonts w:asciiTheme="minorHAnsi" w:hAnsiTheme="minorHAnsi" w:cstheme="minorHAnsi"/>
                <w:color w:val="002060"/>
              </w:rPr>
              <w:t xml:space="preserve"> (e.g. teaching assistants or specialist support)</w:t>
            </w:r>
          </w:p>
          <w:p w:rsidR="008C6321" w:rsidRPr="008C6321" w:rsidRDefault="008C6321" w:rsidP="008C6321">
            <w:pPr>
              <w:pStyle w:val="NormalWeb"/>
              <w:numPr>
                <w:ilvl w:val="0"/>
                <w:numId w:val="14"/>
              </w:numPr>
              <w:rPr>
                <w:rFonts w:asciiTheme="minorHAnsi" w:hAnsiTheme="minorHAnsi" w:cstheme="minorHAnsi"/>
                <w:color w:val="002060"/>
              </w:rPr>
            </w:pPr>
            <w:r w:rsidRPr="008C6321">
              <w:rPr>
                <w:rFonts w:asciiTheme="minorHAnsi" w:hAnsiTheme="minorHAnsi" w:cstheme="minorHAnsi"/>
                <w:color w:val="002060"/>
              </w:rPr>
              <w:t xml:space="preserve">Purchasing </w:t>
            </w:r>
            <w:r w:rsidRPr="008C6321">
              <w:rPr>
                <w:rStyle w:val="Strong"/>
                <w:rFonts w:asciiTheme="minorHAnsi" w:hAnsiTheme="minorHAnsi" w:cstheme="minorHAnsi"/>
                <w:color w:val="002060"/>
              </w:rPr>
              <w:t>resources and equipment</w:t>
            </w:r>
            <w:r w:rsidRPr="008C6321">
              <w:rPr>
                <w:rFonts w:asciiTheme="minorHAnsi" w:hAnsiTheme="minorHAnsi" w:cstheme="minorHAnsi"/>
                <w:color w:val="002060"/>
              </w:rPr>
              <w:t xml:space="preserve"> tailored to individual needs</w:t>
            </w:r>
          </w:p>
          <w:p w:rsidR="008C6321" w:rsidRPr="008C6321" w:rsidRDefault="008C6321" w:rsidP="008C6321">
            <w:pPr>
              <w:pStyle w:val="NormalWeb"/>
              <w:numPr>
                <w:ilvl w:val="0"/>
                <w:numId w:val="14"/>
              </w:numPr>
              <w:rPr>
                <w:rFonts w:asciiTheme="minorHAnsi" w:hAnsiTheme="minorHAnsi" w:cstheme="minorHAnsi"/>
                <w:color w:val="002060"/>
              </w:rPr>
            </w:pPr>
            <w:r w:rsidRPr="008C6321">
              <w:rPr>
                <w:rFonts w:asciiTheme="minorHAnsi" w:hAnsiTheme="minorHAnsi" w:cstheme="minorHAnsi"/>
                <w:color w:val="002060"/>
              </w:rPr>
              <w:t xml:space="preserve">Offering </w:t>
            </w:r>
            <w:r w:rsidRPr="008C6321">
              <w:rPr>
                <w:rStyle w:val="Strong"/>
                <w:rFonts w:asciiTheme="minorHAnsi" w:hAnsiTheme="minorHAnsi" w:cstheme="minorHAnsi"/>
                <w:color w:val="002060"/>
              </w:rPr>
              <w:t>targeted interventions</w:t>
            </w:r>
            <w:r w:rsidRPr="008C6321">
              <w:rPr>
                <w:rFonts w:asciiTheme="minorHAnsi" w:hAnsiTheme="minorHAnsi" w:cstheme="minorHAnsi"/>
                <w:color w:val="002060"/>
              </w:rPr>
              <w:t xml:space="preserve"> based on pupil progress and provision reviews</w:t>
            </w:r>
          </w:p>
          <w:p w:rsidR="008C6321" w:rsidRPr="008C6321" w:rsidRDefault="008C6321" w:rsidP="008C6321">
            <w:pPr>
              <w:pStyle w:val="NormalWeb"/>
              <w:rPr>
                <w:rFonts w:asciiTheme="minorHAnsi" w:hAnsiTheme="minorHAnsi" w:cstheme="minorHAnsi"/>
                <w:color w:val="002060"/>
              </w:rPr>
            </w:pPr>
            <w:r w:rsidRPr="008C6321">
              <w:rPr>
                <w:rFonts w:asciiTheme="minorHAnsi" w:hAnsiTheme="minorHAnsi" w:cstheme="minorHAnsi"/>
                <w:color w:val="002060"/>
              </w:rPr>
              <w:t xml:space="preserve">In some cases, children with an </w:t>
            </w:r>
            <w:r w:rsidRPr="008C6321">
              <w:rPr>
                <w:rStyle w:val="Strong"/>
                <w:rFonts w:asciiTheme="minorHAnsi" w:hAnsiTheme="minorHAnsi" w:cstheme="minorHAnsi"/>
                <w:color w:val="002060"/>
              </w:rPr>
              <w:t>Education, Health and Care Plan (EHCP)</w:t>
            </w:r>
            <w:r>
              <w:rPr>
                <w:rFonts w:asciiTheme="minorHAnsi" w:hAnsiTheme="minorHAnsi" w:cstheme="minorHAnsi"/>
                <w:color w:val="002060"/>
              </w:rPr>
              <w:t xml:space="preserve"> may receive </w:t>
            </w:r>
            <w:r w:rsidRPr="008C6321">
              <w:rPr>
                <w:rFonts w:asciiTheme="minorHAnsi" w:hAnsiTheme="minorHAnsi" w:cstheme="minorHAnsi"/>
                <w:b/>
                <w:color w:val="002060"/>
              </w:rPr>
              <w:t>top up</w:t>
            </w:r>
            <w:r>
              <w:rPr>
                <w:rFonts w:asciiTheme="minorHAnsi" w:hAnsiTheme="minorHAnsi" w:cstheme="minorHAnsi"/>
                <w:color w:val="002060"/>
              </w:rPr>
              <w:t xml:space="preserve"> </w:t>
            </w:r>
            <w:r w:rsidRPr="008C6321">
              <w:rPr>
                <w:rStyle w:val="Strong"/>
                <w:rFonts w:asciiTheme="minorHAnsi" w:hAnsiTheme="minorHAnsi" w:cstheme="minorHAnsi"/>
                <w:color w:val="002060"/>
              </w:rPr>
              <w:t>funding</w:t>
            </w:r>
            <w:r w:rsidRPr="008C6321">
              <w:rPr>
                <w:rFonts w:asciiTheme="minorHAnsi" w:hAnsiTheme="minorHAnsi" w:cstheme="minorHAnsi"/>
                <w:color w:val="002060"/>
              </w:rPr>
              <w:t xml:space="preserve"> from the Local Authority. This is allocated according to the level of need outlined in their plan and helps ensure the right support is in place.</w:t>
            </w:r>
            <w:r>
              <w:rPr>
                <w:rFonts w:asciiTheme="minorHAnsi" w:hAnsiTheme="minorHAnsi" w:cstheme="minorHAnsi"/>
                <w:color w:val="002060"/>
              </w:rPr>
              <w:t xml:space="preserve"> It is the responsibility of the local authority to ensure that the provisions set out in the EHCP</w:t>
            </w:r>
            <w:r w:rsidR="00BC45A6">
              <w:rPr>
                <w:rFonts w:asciiTheme="minorHAnsi" w:hAnsiTheme="minorHAnsi" w:cstheme="minorHAnsi"/>
                <w:color w:val="002060"/>
              </w:rPr>
              <w:t xml:space="preserve"> are appropriately funded.</w:t>
            </w:r>
          </w:p>
        </w:tc>
      </w:tr>
      <w:tr w:rsidR="00AE759B" w:rsidRPr="00AE759B" w:rsidTr="001401CA">
        <w:tc>
          <w:tcPr>
            <w:tcW w:w="14567" w:type="dxa"/>
            <w:shd w:val="clear" w:color="auto" w:fill="22BFB0"/>
          </w:tcPr>
          <w:p w:rsidR="000222BF" w:rsidRPr="00AE759B" w:rsidRDefault="000222BF" w:rsidP="000222BF">
            <w:pPr>
              <w:rPr>
                <w:rFonts w:cstheme="minorHAnsi"/>
                <w:b/>
                <w:color w:val="002060"/>
                <w:sz w:val="24"/>
                <w:szCs w:val="24"/>
              </w:rPr>
            </w:pPr>
            <w:r w:rsidRPr="00AE759B">
              <w:rPr>
                <w:rFonts w:cstheme="minorHAnsi"/>
                <w:b/>
                <w:color w:val="002060"/>
                <w:sz w:val="24"/>
                <w:szCs w:val="24"/>
              </w:rPr>
              <w:t>How is the decision made about the type and amount of support my child should receive?</w:t>
            </w:r>
          </w:p>
        </w:tc>
      </w:tr>
      <w:tr w:rsidR="00AE759B" w:rsidRPr="00AE759B" w:rsidTr="001401CA">
        <w:tc>
          <w:tcPr>
            <w:tcW w:w="14567" w:type="dxa"/>
            <w:tcBorders>
              <w:bottom w:val="single" w:sz="4" w:space="0" w:color="auto"/>
            </w:tcBorders>
          </w:tcPr>
          <w:p w:rsidR="008C6321" w:rsidRPr="008C6321" w:rsidRDefault="008C6321" w:rsidP="008C6321">
            <w:pPr>
              <w:pStyle w:val="NormalWeb"/>
              <w:rPr>
                <w:rFonts w:asciiTheme="minorHAnsi" w:hAnsiTheme="minorHAnsi" w:cstheme="minorHAnsi"/>
                <w:color w:val="002060"/>
              </w:rPr>
            </w:pPr>
            <w:r w:rsidRPr="008C6321">
              <w:rPr>
                <w:rFonts w:asciiTheme="minorHAnsi" w:hAnsiTheme="minorHAnsi" w:cstheme="minorHAnsi"/>
                <w:color w:val="002060"/>
              </w:rPr>
              <w:t xml:space="preserve">Support and resources are reviewed </w:t>
            </w:r>
            <w:r w:rsidRPr="008C6321">
              <w:rPr>
                <w:rStyle w:val="Strong"/>
                <w:rFonts w:asciiTheme="minorHAnsi" w:hAnsiTheme="minorHAnsi" w:cstheme="minorHAnsi"/>
                <w:color w:val="002060"/>
              </w:rPr>
              <w:t>termly</w:t>
            </w:r>
            <w:r w:rsidRPr="008C6321">
              <w:rPr>
                <w:rFonts w:asciiTheme="minorHAnsi" w:hAnsiTheme="minorHAnsi" w:cstheme="minorHAnsi"/>
                <w:color w:val="002060"/>
              </w:rPr>
              <w:t xml:space="preserve"> during pupil progress meetings. This process involves:</w:t>
            </w:r>
          </w:p>
          <w:p w:rsidR="008C6321" w:rsidRPr="008C6321" w:rsidRDefault="00297CA7" w:rsidP="008C6321">
            <w:pPr>
              <w:pStyle w:val="NormalWeb"/>
              <w:numPr>
                <w:ilvl w:val="0"/>
                <w:numId w:val="15"/>
              </w:numPr>
              <w:rPr>
                <w:rFonts w:asciiTheme="minorHAnsi" w:hAnsiTheme="minorHAnsi" w:cstheme="minorHAnsi"/>
                <w:color w:val="002060"/>
              </w:rPr>
            </w:pPr>
            <w:r w:rsidRPr="00297CA7">
              <w:rPr>
                <w:rFonts w:asciiTheme="minorHAnsi" w:hAnsiTheme="minorHAnsi" w:cstheme="minorHAnsi"/>
                <w:b/>
                <w:color w:val="002060"/>
              </w:rPr>
              <w:t>APDR Cycles</w:t>
            </w:r>
            <w:r>
              <w:rPr>
                <w:rFonts w:asciiTheme="minorHAnsi" w:hAnsiTheme="minorHAnsi" w:cstheme="minorHAnsi"/>
                <w:color w:val="002060"/>
              </w:rPr>
              <w:t xml:space="preserve"> - </w:t>
            </w:r>
            <w:r w:rsidR="008C6321">
              <w:rPr>
                <w:rFonts w:asciiTheme="minorHAnsi" w:hAnsiTheme="minorHAnsi" w:cstheme="minorHAnsi"/>
                <w:color w:val="002060"/>
              </w:rPr>
              <w:t xml:space="preserve">SMART targets are set for all targeted teaching groups, targeted and specialist level provisions and assessments are used to review a child’s progress against these. </w:t>
            </w:r>
          </w:p>
          <w:p w:rsidR="008C6321" w:rsidRDefault="008C6321" w:rsidP="008C6321">
            <w:pPr>
              <w:pStyle w:val="NormalWeb"/>
              <w:numPr>
                <w:ilvl w:val="0"/>
                <w:numId w:val="15"/>
              </w:numPr>
              <w:rPr>
                <w:rFonts w:asciiTheme="minorHAnsi" w:hAnsiTheme="minorHAnsi" w:cstheme="minorHAnsi"/>
                <w:color w:val="002060"/>
              </w:rPr>
            </w:pPr>
            <w:r w:rsidRPr="008C6321">
              <w:rPr>
                <w:rFonts w:asciiTheme="minorHAnsi" w:hAnsiTheme="minorHAnsi" w:cstheme="minorHAnsi"/>
                <w:color w:val="002060"/>
              </w:rPr>
              <w:t xml:space="preserve">The </w:t>
            </w:r>
            <w:r w:rsidRPr="008C6321">
              <w:rPr>
                <w:rStyle w:val="Strong"/>
                <w:rFonts w:asciiTheme="minorHAnsi" w:hAnsiTheme="minorHAnsi" w:cstheme="minorHAnsi"/>
                <w:color w:val="002060"/>
              </w:rPr>
              <w:t>Inclusion Team</w:t>
            </w:r>
            <w:r w:rsidRPr="008C6321">
              <w:rPr>
                <w:rFonts w:asciiTheme="minorHAnsi" w:hAnsiTheme="minorHAnsi" w:cstheme="minorHAnsi"/>
                <w:color w:val="002060"/>
              </w:rPr>
              <w:t xml:space="preserve"> and </w:t>
            </w:r>
            <w:r w:rsidRPr="008C6321">
              <w:rPr>
                <w:rStyle w:val="Strong"/>
                <w:rFonts w:asciiTheme="minorHAnsi" w:hAnsiTheme="minorHAnsi" w:cstheme="minorHAnsi"/>
                <w:color w:val="002060"/>
              </w:rPr>
              <w:t>Senior Leadership Team</w:t>
            </w:r>
            <w:r w:rsidR="00297CA7">
              <w:rPr>
                <w:rFonts w:asciiTheme="minorHAnsi" w:hAnsiTheme="minorHAnsi" w:cstheme="minorHAnsi"/>
                <w:color w:val="002060"/>
              </w:rPr>
              <w:t xml:space="preserve"> work</w:t>
            </w:r>
            <w:r w:rsidRPr="008C6321">
              <w:rPr>
                <w:rFonts w:asciiTheme="minorHAnsi" w:hAnsiTheme="minorHAnsi" w:cstheme="minorHAnsi"/>
                <w:color w:val="002060"/>
              </w:rPr>
              <w:t xml:space="preserve"> together to match staffing and resources to pupils’ needs</w:t>
            </w:r>
          </w:p>
          <w:p w:rsidR="00297CA7" w:rsidRDefault="00297CA7" w:rsidP="008C6321">
            <w:pPr>
              <w:pStyle w:val="NormalWeb"/>
              <w:numPr>
                <w:ilvl w:val="0"/>
                <w:numId w:val="15"/>
              </w:numPr>
              <w:rPr>
                <w:rFonts w:asciiTheme="minorHAnsi" w:hAnsiTheme="minorHAnsi" w:cstheme="minorHAnsi"/>
                <w:color w:val="002060"/>
              </w:rPr>
            </w:pPr>
            <w:r>
              <w:rPr>
                <w:rFonts w:asciiTheme="minorHAnsi" w:hAnsiTheme="minorHAnsi" w:cstheme="minorHAnsi"/>
                <w:color w:val="002060"/>
              </w:rPr>
              <w:t>Observations and assessments</w:t>
            </w:r>
          </w:p>
          <w:p w:rsidR="00297CA7" w:rsidRDefault="00297CA7" w:rsidP="008C6321">
            <w:pPr>
              <w:pStyle w:val="NormalWeb"/>
              <w:numPr>
                <w:ilvl w:val="0"/>
                <w:numId w:val="15"/>
              </w:numPr>
              <w:rPr>
                <w:rFonts w:asciiTheme="minorHAnsi" w:hAnsiTheme="minorHAnsi" w:cstheme="minorHAnsi"/>
                <w:color w:val="002060"/>
              </w:rPr>
            </w:pPr>
            <w:r>
              <w:rPr>
                <w:rFonts w:asciiTheme="minorHAnsi" w:hAnsiTheme="minorHAnsi" w:cstheme="minorHAnsi"/>
                <w:color w:val="002060"/>
              </w:rPr>
              <w:t>Feedback from staff, children and parents</w:t>
            </w:r>
          </w:p>
          <w:p w:rsidR="008C6321" w:rsidRPr="008C6321" w:rsidRDefault="00297CA7" w:rsidP="008C6321">
            <w:pPr>
              <w:pStyle w:val="NormalWeb"/>
              <w:numPr>
                <w:ilvl w:val="0"/>
                <w:numId w:val="15"/>
              </w:numPr>
              <w:rPr>
                <w:rFonts w:asciiTheme="minorHAnsi" w:hAnsiTheme="minorHAnsi" w:cstheme="minorHAnsi"/>
                <w:color w:val="002060"/>
              </w:rPr>
            </w:pPr>
            <w:r>
              <w:rPr>
                <w:rFonts w:asciiTheme="minorHAnsi" w:hAnsiTheme="minorHAnsi" w:cstheme="minorHAnsi"/>
                <w:color w:val="002060"/>
              </w:rPr>
              <w:t>Staff ensure</w:t>
            </w:r>
            <w:r w:rsidR="008C6321" w:rsidRPr="008C6321">
              <w:rPr>
                <w:rFonts w:asciiTheme="minorHAnsi" w:hAnsiTheme="minorHAnsi" w:cstheme="minorHAnsi"/>
                <w:color w:val="002060"/>
              </w:rPr>
              <w:t xml:space="preserve"> every child has access to appropriate support or materials</w:t>
            </w:r>
          </w:p>
          <w:p w:rsidR="008C6321" w:rsidRPr="008C6321" w:rsidRDefault="00297CA7" w:rsidP="008C6321">
            <w:pPr>
              <w:pStyle w:val="NormalWeb"/>
              <w:numPr>
                <w:ilvl w:val="0"/>
                <w:numId w:val="15"/>
              </w:numPr>
              <w:rPr>
                <w:rFonts w:asciiTheme="minorHAnsi" w:hAnsiTheme="minorHAnsi" w:cstheme="minorHAnsi"/>
                <w:color w:val="002060"/>
              </w:rPr>
            </w:pPr>
            <w:r>
              <w:t>R</w:t>
            </w:r>
            <w:r w:rsidR="008C6321" w:rsidRPr="008C6321">
              <w:rPr>
                <w:rStyle w:val="Strong"/>
                <w:rFonts w:asciiTheme="minorHAnsi" w:hAnsiTheme="minorHAnsi" w:cstheme="minorHAnsi"/>
                <w:color w:val="002060"/>
              </w:rPr>
              <w:t>ecommendations from external professionals</w:t>
            </w:r>
            <w:r w:rsidR="008C6321" w:rsidRPr="008C6321">
              <w:rPr>
                <w:rFonts w:asciiTheme="minorHAnsi" w:hAnsiTheme="minorHAnsi" w:cstheme="minorHAnsi"/>
                <w:color w:val="002060"/>
              </w:rPr>
              <w:t xml:space="preserve">, such as therapists or educational psychologists, </w:t>
            </w:r>
            <w:r>
              <w:rPr>
                <w:rFonts w:asciiTheme="minorHAnsi" w:hAnsiTheme="minorHAnsi" w:cstheme="minorHAnsi"/>
                <w:color w:val="002060"/>
              </w:rPr>
              <w:t xml:space="preserve">are considered </w:t>
            </w:r>
            <w:r w:rsidR="008C6321" w:rsidRPr="008C6321">
              <w:rPr>
                <w:rFonts w:asciiTheme="minorHAnsi" w:hAnsiTheme="minorHAnsi" w:cstheme="minorHAnsi"/>
                <w:color w:val="002060"/>
              </w:rPr>
              <w:t>when making decisions</w:t>
            </w:r>
          </w:p>
          <w:p w:rsidR="00AE759B" w:rsidRPr="00BC45A6" w:rsidRDefault="008C6321" w:rsidP="00BC45A6">
            <w:pPr>
              <w:pStyle w:val="NormalWeb"/>
              <w:rPr>
                <w:rFonts w:asciiTheme="minorHAnsi" w:hAnsiTheme="minorHAnsi" w:cstheme="minorHAnsi"/>
                <w:color w:val="002060"/>
              </w:rPr>
            </w:pPr>
            <w:r w:rsidRPr="008C6321">
              <w:rPr>
                <w:rFonts w:asciiTheme="minorHAnsi" w:hAnsiTheme="minorHAnsi" w:cstheme="minorHAnsi"/>
                <w:color w:val="002060"/>
              </w:rPr>
              <w:t>This helps us respond flexibly and effectively to changing needs across the school.</w:t>
            </w:r>
          </w:p>
        </w:tc>
      </w:tr>
      <w:tr w:rsidR="00AE759B" w:rsidRPr="00AE759B" w:rsidTr="001401CA">
        <w:tc>
          <w:tcPr>
            <w:tcW w:w="14567" w:type="dxa"/>
            <w:shd w:val="clear" w:color="auto" w:fill="22BFB0"/>
          </w:tcPr>
          <w:p w:rsidR="000222BF" w:rsidRPr="00AE759B" w:rsidRDefault="000222BF" w:rsidP="000222BF">
            <w:pPr>
              <w:rPr>
                <w:rFonts w:cstheme="minorHAnsi"/>
                <w:b/>
                <w:color w:val="002060"/>
                <w:sz w:val="24"/>
                <w:szCs w:val="24"/>
              </w:rPr>
            </w:pPr>
            <w:r w:rsidRPr="00AE759B">
              <w:rPr>
                <w:rFonts w:cstheme="minorHAnsi"/>
                <w:b/>
                <w:color w:val="002060"/>
                <w:sz w:val="24"/>
                <w:szCs w:val="24"/>
              </w:rPr>
              <w:t>How will my child be included in activities outside the classroom, including school trips?</w:t>
            </w:r>
          </w:p>
        </w:tc>
      </w:tr>
      <w:tr w:rsidR="00AE759B" w:rsidRPr="00AE759B" w:rsidTr="001401CA">
        <w:tc>
          <w:tcPr>
            <w:tcW w:w="14567" w:type="dxa"/>
            <w:tcBorders>
              <w:bottom w:val="single" w:sz="4" w:space="0" w:color="auto"/>
            </w:tcBorders>
          </w:tcPr>
          <w:p w:rsidR="00AE759B" w:rsidRPr="008C6321" w:rsidRDefault="008C6321" w:rsidP="008C6321">
            <w:pPr>
              <w:spacing w:before="100" w:beforeAutospacing="1" w:after="100" w:afterAutospacing="1"/>
              <w:rPr>
                <w:rFonts w:cstheme="minorHAnsi"/>
                <w:color w:val="002060"/>
                <w:sz w:val="24"/>
                <w:szCs w:val="24"/>
              </w:rPr>
            </w:pPr>
            <w:r w:rsidRPr="008C6321">
              <w:rPr>
                <w:rFonts w:eastAsia="Times New Roman" w:cstheme="minorHAnsi"/>
                <w:color w:val="002060"/>
                <w:sz w:val="24"/>
                <w:szCs w:val="24"/>
                <w:lang w:eastAsia="en-GB"/>
              </w:rPr>
              <w:t>All children are included in trips and activities. We plan carefully, make adjustments, and involve parents when needed to ensure every child feels safe and supported.</w:t>
            </w:r>
          </w:p>
        </w:tc>
      </w:tr>
      <w:tr w:rsidR="00AE759B" w:rsidRPr="00AE759B" w:rsidTr="001401CA">
        <w:tc>
          <w:tcPr>
            <w:tcW w:w="14567" w:type="dxa"/>
            <w:shd w:val="clear" w:color="auto" w:fill="22BFB0"/>
          </w:tcPr>
          <w:p w:rsidR="000222BF" w:rsidRPr="00AE759B" w:rsidRDefault="000222BF" w:rsidP="000222BF">
            <w:pPr>
              <w:rPr>
                <w:rFonts w:cstheme="minorHAnsi"/>
                <w:b/>
                <w:color w:val="002060"/>
                <w:sz w:val="24"/>
                <w:szCs w:val="24"/>
              </w:rPr>
            </w:pPr>
            <w:r w:rsidRPr="00AE759B">
              <w:rPr>
                <w:rFonts w:cstheme="minorHAnsi"/>
                <w:b/>
                <w:color w:val="002060"/>
                <w:sz w:val="24"/>
                <w:szCs w:val="24"/>
              </w:rPr>
              <w:t xml:space="preserve">What specialist services and expertise are available at or accessed by the school? </w:t>
            </w:r>
          </w:p>
        </w:tc>
      </w:tr>
      <w:tr w:rsidR="00AE759B" w:rsidRPr="00AE759B" w:rsidTr="001401CA">
        <w:tc>
          <w:tcPr>
            <w:tcW w:w="14567" w:type="dxa"/>
            <w:tcBorders>
              <w:bottom w:val="single" w:sz="4" w:space="0" w:color="auto"/>
            </w:tcBorders>
          </w:tcPr>
          <w:p w:rsidR="00F12894" w:rsidRPr="00AE759B" w:rsidRDefault="000222BF" w:rsidP="000222BF">
            <w:pPr>
              <w:rPr>
                <w:rFonts w:cstheme="minorHAnsi"/>
                <w:color w:val="002060"/>
                <w:sz w:val="24"/>
                <w:szCs w:val="24"/>
              </w:rPr>
            </w:pPr>
            <w:r w:rsidRPr="00AE759B">
              <w:rPr>
                <w:rFonts w:cstheme="minorHAnsi"/>
                <w:color w:val="002060"/>
                <w:sz w:val="24"/>
                <w:szCs w:val="24"/>
              </w:rPr>
              <w:t xml:space="preserve">As a Hertfordshire school, Clore Shalom has access to a range of services and professionals. </w:t>
            </w:r>
          </w:p>
          <w:p w:rsidR="00F12894" w:rsidRPr="00AE759B" w:rsidRDefault="00F12894" w:rsidP="000222BF">
            <w:pPr>
              <w:rPr>
                <w:rFonts w:cstheme="minorHAnsi"/>
                <w:color w:val="002060"/>
                <w:sz w:val="24"/>
                <w:szCs w:val="24"/>
              </w:rPr>
            </w:pPr>
          </w:p>
          <w:p w:rsidR="00F12894" w:rsidRPr="00AE759B" w:rsidRDefault="000222BF" w:rsidP="000222BF">
            <w:pPr>
              <w:rPr>
                <w:rFonts w:cstheme="minorHAnsi"/>
                <w:color w:val="002060"/>
                <w:sz w:val="24"/>
                <w:szCs w:val="24"/>
              </w:rPr>
            </w:pPr>
            <w:r w:rsidRPr="00AE759B">
              <w:rPr>
                <w:rFonts w:cstheme="minorHAnsi"/>
                <w:color w:val="002060"/>
                <w:sz w:val="24"/>
                <w:szCs w:val="24"/>
              </w:rPr>
              <w:t>We current</w:t>
            </w:r>
            <w:r w:rsidR="00F12894" w:rsidRPr="00AE759B">
              <w:rPr>
                <w:rFonts w:cstheme="minorHAnsi"/>
                <w:color w:val="002060"/>
                <w:sz w:val="24"/>
                <w:szCs w:val="24"/>
              </w:rPr>
              <w:t>ly utilise support offered from:</w:t>
            </w:r>
          </w:p>
          <w:p w:rsidR="00F12894" w:rsidRPr="00AE759B" w:rsidRDefault="00F12894" w:rsidP="00F12894">
            <w:pPr>
              <w:pStyle w:val="ListParagraph"/>
              <w:numPr>
                <w:ilvl w:val="0"/>
                <w:numId w:val="7"/>
              </w:numPr>
              <w:rPr>
                <w:rFonts w:cstheme="minorHAnsi"/>
                <w:color w:val="002060"/>
                <w:sz w:val="24"/>
                <w:szCs w:val="24"/>
              </w:rPr>
            </w:pPr>
            <w:r w:rsidRPr="00AE759B">
              <w:rPr>
                <w:rFonts w:cstheme="minorHAnsi"/>
                <w:color w:val="002060"/>
                <w:sz w:val="24"/>
                <w:szCs w:val="24"/>
              </w:rPr>
              <w:t>S</w:t>
            </w:r>
            <w:r w:rsidR="000222BF" w:rsidRPr="00AE759B">
              <w:rPr>
                <w:rFonts w:cstheme="minorHAnsi"/>
                <w:color w:val="002060"/>
                <w:sz w:val="24"/>
                <w:szCs w:val="24"/>
              </w:rPr>
              <w:t xml:space="preserve">peech and language therapists, </w:t>
            </w:r>
          </w:p>
          <w:p w:rsidR="00F12894" w:rsidRPr="00AE759B" w:rsidRDefault="000222BF" w:rsidP="00F12894">
            <w:pPr>
              <w:pStyle w:val="ListParagraph"/>
              <w:numPr>
                <w:ilvl w:val="0"/>
                <w:numId w:val="7"/>
              </w:numPr>
              <w:rPr>
                <w:rFonts w:cstheme="minorHAnsi"/>
                <w:color w:val="002060"/>
                <w:sz w:val="24"/>
                <w:szCs w:val="24"/>
              </w:rPr>
            </w:pPr>
            <w:r w:rsidRPr="00AE759B">
              <w:rPr>
                <w:rFonts w:cstheme="minorHAnsi"/>
                <w:color w:val="002060"/>
                <w:sz w:val="24"/>
                <w:szCs w:val="24"/>
              </w:rPr>
              <w:t xml:space="preserve">the local Specific Learning Difficulties (SpLD) base, </w:t>
            </w:r>
          </w:p>
          <w:p w:rsidR="00F12894" w:rsidRPr="00AE759B" w:rsidRDefault="000222BF" w:rsidP="00F12894">
            <w:pPr>
              <w:pStyle w:val="ListParagraph"/>
              <w:numPr>
                <w:ilvl w:val="0"/>
                <w:numId w:val="7"/>
              </w:numPr>
              <w:rPr>
                <w:rFonts w:cstheme="minorHAnsi"/>
                <w:color w:val="002060"/>
                <w:sz w:val="24"/>
                <w:szCs w:val="24"/>
              </w:rPr>
            </w:pPr>
            <w:r w:rsidRPr="00AE759B">
              <w:rPr>
                <w:rFonts w:cstheme="minorHAnsi"/>
                <w:color w:val="002060"/>
                <w:sz w:val="24"/>
                <w:szCs w:val="24"/>
              </w:rPr>
              <w:t>Hearing</w:t>
            </w:r>
            <w:r w:rsidR="00440D2E">
              <w:rPr>
                <w:rFonts w:cstheme="minorHAnsi"/>
                <w:color w:val="002060"/>
                <w:sz w:val="24"/>
                <w:szCs w:val="24"/>
              </w:rPr>
              <w:t>/Visual</w:t>
            </w:r>
            <w:r w:rsidRPr="00AE759B">
              <w:rPr>
                <w:rFonts w:cstheme="minorHAnsi"/>
                <w:color w:val="002060"/>
                <w:sz w:val="24"/>
                <w:szCs w:val="24"/>
              </w:rPr>
              <w:t xml:space="preserve"> Advisory Team, </w:t>
            </w:r>
          </w:p>
          <w:p w:rsidR="00F12894" w:rsidRPr="00AE759B" w:rsidRDefault="000222BF" w:rsidP="00F12894">
            <w:pPr>
              <w:pStyle w:val="ListParagraph"/>
              <w:numPr>
                <w:ilvl w:val="0"/>
                <w:numId w:val="7"/>
              </w:numPr>
              <w:rPr>
                <w:rFonts w:cstheme="minorHAnsi"/>
                <w:color w:val="002060"/>
                <w:sz w:val="24"/>
                <w:szCs w:val="24"/>
              </w:rPr>
            </w:pPr>
            <w:r w:rsidRPr="00AE759B">
              <w:rPr>
                <w:rFonts w:cstheme="minorHAnsi"/>
                <w:color w:val="002060"/>
                <w:sz w:val="24"/>
                <w:szCs w:val="24"/>
              </w:rPr>
              <w:t>Educational Psychology Team</w:t>
            </w:r>
            <w:r w:rsidR="00440D2E">
              <w:rPr>
                <w:rFonts w:cstheme="minorHAnsi"/>
                <w:color w:val="002060"/>
                <w:sz w:val="24"/>
                <w:szCs w:val="24"/>
              </w:rPr>
              <w:t xml:space="preserve"> (this does not currently include individual assessments)</w:t>
            </w:r>
            <w:r w:rsidRPr="00AE759B">
              <w:rPr>
                <w:rFonts w:cstheme="minorHAnsi"/>
                <w:color w:val="002060"/>
                <w:sz w:val="24"/>
                <w:szCs w:val="24"/>
              </w:rPr>
              <w:t xml:space="preserve">, </w:t>
            </w:r>
          </w:p>
          <w:p w:rsidR="00F12894" w:rsidRPr="00AE759B" w:rsidRDefault="000222BF" w:rsidP="00F12894">
            <w:pPr>
              <w:pStyle w:val="ListParagraph"/>
              <w:numPr>
                <w:ilvl w:val="0"/>
                <w:numId w:val="7"/>
              </w:numPr>
              <w:rPr>
                <w:rFonts w:cstheme="minorHAnsi"/>
                <w:color w:val="002060"/>
                <w:sz w:val="24"/>
                <w:szCs w:val="24"/>
              </w:rPr>
            </w:pPr>
            <w:r w:rsidRPr="00AE759B">
              <w:rPr>
                <w:rFonts w:cstheme="minorHAnsi"/>
                <w:color w:val="002060"/>
                <w:sz w:val="24"/>
                <w:szCs w:val="24"/>
              </w:rPr>
              <w:t xml:space="preserve">Specialist Support and Advisory Service (SSAS), School </w:t>
            </w:r>
            <w:r w:rsidR="00F12894" w:rsidRPr="00AE759B">
              <w:rPr>
                <w:rFonts w:cstheme="minorHAnsi"/>
                <w:color w:val="002060"/>
                <w:sz w:val="24"/>
                <w:szCs w:val="24"/>
              </w:rPr>
              <w:t>Nursing Team</w:t>
            </w:r>
            <w:r w:rsidRPr="00AE759B">
              <w:rPr>
                <w:rFonts w:cstheme="minorHAnsi"/>
                <w:color w:val="002060"/>
                <w:sz w:val="24"/>
                <w:szCs w:val="24"/>
              </w:rPr>
              <w:t>,</w:t>
            </w:r>
            <w:r w:rsidR="00297CA7">
              <w:rPr>
                <w:rFonts w:cstheme="minorHAnsi"/>
                <w:color w:val="002060"/>
                <w:sz w:val="24"/>
                <w:szCs w:val="24"/>
              </w:rPr>
              <w:t xml:space="preserve"> CAMHS</w:t>
            </w:r>
          </w:p>
          <w:p w:rsidR="00F12894" w:rsidRDefault="000222BF" w:rsidP="00F12894">
            <w:pPr>
              <w:pStyle w:val="ListParagraph"/>
              <w:numPr>
                <w:ilvl w:val="0"/>
                <w:numId w:val="7"/>
              </w:numPr>
              <w:rPr>
                <w:rFonts w:cstheme="minorHAnsi"/>
                <w:color w:val="002060"/>
                <w:sz w:val="24"/>
                <w:szCs w:val="24"/>
              </w:rPr>
            </w:pPr>
            <w:r w:rsidRPr="00AE759B">
              <w:rPr>
                <w:rFonts w:cstheme="minorHAnsi"/>
                <w:color w:val="002060"/>
                <w:sz w:val="24"/>
                <w:szCs w:val="24"/>
              </w:rPr>
              <w:t xml:space="preserve">The Hive </w:t>
            </w:r>
            <w:r w:rsidR="00440D2E">
              <w:rPr>
                <w:rFonts w:cstheme="minorHAnsi"/>
                <w:color w:val="002060"/>
                <w:sz w:val="24"/>
                <w:szCs w:val="24"/>
              </w:rPr>
              <w:t>Behaviour Outreach Service</w:t>
            </w:r>
          </w:p>
          <w:p w:rsidR="00440D2E" w:rsidRPr="00AE759B" w:rsidRDefault="00440D2E" w:rsidP="00F12894">
            <w:pPr>
              <w:pStyle w:val="ListParagraph"/>
              <w:numPr>
                <w:ilvl w:val="0"/>
                <w:numId w:val="7"/>
              </w:numPr>
              <w:rPr>
                <w:rFonts w:cstheme="minorHAnsi"/>
                <w:color w:val="002060"/>
                <w:sz w:val="24"/>
                <w:szCs w:val="24"/>
              </w:rPr>
            </w:pPr>
            <w:r>
              <w:rPr>
                <w:rFonts w:cstheme="minorHAnsi"/>
                <w:color w:val="002060"/>
                <w:sz w:val="24"/>
                <w:szCs w:val="24"/>
              </w:rPr>
              <w:t>Art Therapies for Children</w:t>
            </w:r>
          </w:p>
          <w:p w:rsidR="000222BF" w:rsidRDefault="000222BF" w:rsidP="00F12894">
            <w:pPr>
              <w:pStyle w:val="ListParagraph"/>
              <w:numPr>
                <w:ilvl w:val="0"/>
                <w:numId w:val="7"/>
              </w:numPr>
              <w:rPr>
                <w:rFonts w:cstheme="minorHAnsi"/>
                <w:color w:val="002060"/>
                <w:sz w:val="24"/>
                <w:szCs w:val="24"/>
              </w:rPr>
            </w:pPr>
            <w:r w:rsidRPr="00AE759B">
              <w:rPr>
                <w:rFonts w:cstheme="minorHAnsi"/>
                <w:color w:val="002060"/>
                <w:sz w:val="24"/>
                <w:szCs w:val="24"/>
              </w:rPr>
              <w:t>Additionally, we have access to support which is offered by Jewish charities such as Norwood</w:t>
            </w:r>
            <w:r w:rsidR="00297CA7">
              <w:rPr>
                <w:rFonts w:cstheme="minorHAnsi"/>
                <w:color w:val="002060"/>
                <w:sz w:val="24"/>
                <w:szCs w:val="24"/>
              </w:rPr>
              <w:t xml:space="preserve"> and Chai</w:t>
            </w:r>
            <w:r w:rsidRPr="00AE759B">
              <w:rPr>
                <w:rFonts w:cstheme="minorHAnsi"/>
                <w:color w:val="002060"/>
                <w:sz w:val="24"/>
                <w:szCs w:val="24"/>
              </w:rPr>
              <w:t xml:space="preserve">. </w:t>
            </w:r>
          </w:p>
          <w:p w:rsidR="00F12894" w:rsidRPr="00BC45A6" w:rsidRDefault="00297CA7" w:rsidP="00BC45A6">
            <w:pPr>
              <w:rPr>
                <w:rFonts w:cstheme="minorHAnsi"/>
                <w:color w:val="002060"/>
                <w:sz w:val="24"/>
                <w:szCs w:val="24"/>
              </w:rPr>
            </w:pPr>
            <w:r>
              <w:rPr>
                <w:rFonts w:cstheme="minorHAnsi"/>
                <w:color w:val="002060"/>
                <w:sz w:val="24"/>
                <w:szCs w:val="24"/>
              </w:rPr>
              <w:t xml:space="preserve">We are open to learning about new services, agencies or charities that we can work alongside to support our children. </w:t>
            </w:r>
          </w:p>
        </w:tc>
      </w:tr>
      <w:tr w:rsidR="00AE759B" w:rsidRPr="00AE759B" w:rsidTr="001401CA">
        <w:tc>
          <w:tcPr>
            <w:tcW w:w="14567" w:type="dxa"/>
            <w:shd w:val="clear" w:color="auto" w:fill="22BFB0"/>
          </w:tcPr>
          <w:p w:rsidR="000222BF" w:rsidRPr="00AE759B" w:rsidRDefault="000222BF" w:rsidP="000222BF">
            <w:pPr>
              <w:rPr>
                <w:rFonts w:cstheme="minorHAnsi"/>
                <w:b/>
                <w:color w:val="002060"/>
                <w:sz w:val="24"/>
                <w:szCs w:val="24"/>
              </w:rPr>
            </w:pPr>
            <w:r w:rsidRPr="00AE759B">
              <w:rPr>
                <w:rFonts w:cstheme="minorHAnsi"/>
                <w:b/>
                <w:color w:val="002060"/>
                <w:sz w:val="24"/>
                <w:szCs w:val="24"/>
              </w:rPr>
              <w:t>What training have the staff who will be supporting children with SEND had/are currently having?</w:t>
            </w:r>
          </w:p>
        </w:tc>
      </w:tr>
      <w:tr w:rsidR="00AE759B" w:rsidRPr="00AE759B" w:rsidTr="001401CA">
        <w:tc>
          <w:tcPr>
            <w:tcW w:w="14567" w:type="dxa"/>
            <w:tcBorders>
              <w:bottom w:val="single" w:sz="4" w:space="0" w:color="auto"/>
            </w:tcBorders>
          </w:tcPr>
          <w:p w:rsidR="000222BF" w:rsidRPr="00AE759B" w:rsidRDefault="000222BF" w:rsidP="000222BF">
            <w:pPr>
              <w:rPr>
                <w:rFonts w:cstheme="minorHAnsi"/>
                <w:color w:val="002060"/>
                <w:sz w:val="24"/>
                <w:szCs w:val="24"/>
              </w:rPr>
            </w:pPr>
            <w:r w:rsidRPr="00AE759B">
              <w:rPr>
                <w:rFonts w:cstheme="minorHAnsi"/>
                <w:color w:val="002060"/>
                <w:sz w:val="24"/>
                <w:szCs w:val="24"/>
              </w:rPr>
              <w:t xml:space="preserve">Mrs </w:t>
            </w:r>
            <w:r w:rsidR="00790172">
              <w:rPr>
                <w:rFonts w:cstheme="minorHAnsi"/>
                <w:color w:val="002060"/>
                <w:sz w:val="24"/>
                <w:szCs w:val="24"/>
              </w:rPr>
              <w:t>Lax</w:t>
            </w:r>
            <w:r w:rsidRPr="00AE759B">
              <w:rPr>
                <w:rFonts w:cstheme="minorHAnsi"/>
                <w:color w:val="002060"/>
                <w:sz w:val="24"/>
                <w:szCs w:val="24"/>
              </w:rPr>
              <w:t xml:space="preserve">, the SENCo, </w:t>
            </w:r>
            <w:r w:rsidR="00790172">
              <w:rPr>
                <w:rFonts w:cstheme="minorHAnsi"/>
                <w:color w:val="002060"/>
                <w:sz w:val="24"/>
                <w:szCs w:val="24"/>
              </w:rPr>
              <w:t>is working towards</w:t>
            </w:r>
            <w:r w:rsidRPr="00AE759B">
              <w:rPr>
                <w:rFonts w:cstheme="minorHAnsi"/>
                <w:color w:val="002060"/>
                <w:sz w:val="24"/>
                <w:szCs w:val="24"/>
              </w:rPr>
              <w:t xml:space="preserve"> the </w:t>
            </w:r>
            <w:r w:rsidR="00790172">
              <w:rPr>
                <w:rFonts w:cstheme="minorHAnsi"/>
                <w:color w:val="002060"/>
                <w:sz w:val="24"/>
                <w:szCs w:val="24"/>
              </w:rPr>
              <w:t>NPQ</w:t>
            </w:r>
            <w:r w:rsidRPr="00AE759B">
              <w:rPr>
                <w:rFonts w:cstheme="minorHAnsi"/>
                <w:color w:val="002060"/>
                <w:sz w:val="24"/>
                <w:szCs w:val="24"/>
              </w:rPr>
              <w:t xml:space="preserve"> SENCo </w:t>
            </w:r>
            <w:r w:rsidR="00790172">
              <w:rPr>
                <w:rFonts w:cstheme="minorHAnsi"/>
                <w:color w:val="002060"/>
                <w:sz w:val="24"/>
                <w:szCs w:val="24"/>
              </w:rPr>
              <w:t xml:space="preserve">Award </w:t>
            </w:r>
            <w:r w:rsidRPr="00AE759B">
              <w:rPr>
                <w:rFonts w:cstheme="minorHAnsi"/>
                <w:color w:val="002060"/>
                <w:sz w:val="24"/>
                <w:szCs w:val="24"/>
              </w:rPr>
              <w:t xml:space="preserve">and is available to support all members of staff as and when required. </w:t>
            </w:r>
          </w:p>
          <w:p w:rsidR="00AE759B" w:rsidRPr="00AE759B" w:rsidRDefault="00297CA7" w:rsidP="000222BF">
            <w:pPr>
              <w:rPr>
                <w:rFonts w:cstheme="minorHAnsi"/>
                <w:color w:val="002060"/>
                <w:sz w:val="24"/>
                <w:szCs w:val="24"/>
              </w:rPr>
            </w:pPr>
            <w:r>
              <w:rPr>
                <w:rFonts w:cstheme="minorHAnsi"/>
                <w:color w:val="002060"/>
                <w:sz w:val="24"/>
                <w:szCs w:val="24"/>
              </w:rPr>
              <w:t xml:space="preserve">INSET schedule is adapted according to the needs of the pupils in the school and in accordance with the audit of staff knowledge. </w:t>
            </w:r>
            <w:r w:rsidR="000222BF" w:rsidRPr="00AE759B">
              <w:rPr>
                <w:rFonts w:cstheme="minorHAnsi"/>
                <w:color w:val="002060"/>
                <w:sz w:val="24"/>
                <w:szCs w:val="24"/>
              </w:rPr>
              <w:t xml:space="preserve"> </w:t>
            </w:r>
          </w:p>
        </w:tc>
      </w:tr>
      <w:tr w:rsidR="00AE759B" w:rsidRPr="00AE759B" w:rsidTr="001401CA">
        <w:tc>
          <w:tcPr>
            <w:tcW w:w="14567" w:type="dxa"/>
            <w:shd w:val="clear" w:color="auto" w:fill="22BFB0"/>
          </w:tcPr>
          <w:p w:rsidR="000222BF" w:rsidRPr="00AE759B" w:rsidRDefault="000222BF" w:rsidP="000222BF">
            <w:pPr>
              <w:rPr>
                <w:rFonts w:cstheme="minorHAnsi"/>
                <w:b/>
                <w:color w:val="002060"/>
                <w:sz w:val="24"/>
                <w:szCs w:val="24"/>
              </w:rPr>
            </w:pPr>
            <w:r w:rsidRPr="00AE759B">
              <w:rPr>
                <w:rFonts w:cstheme="minorHAnsi"/>
                <w:b/>
                <w:color w:val="002060"/>
                <w:sz w:val="24"/>
                <w:szCs w:val="24"/>
              </w:rPr>
              <w:t>How will the school prepare and support my child when joining Clore Shalom or transferring to a new school?</w:t>
            </w:r>
          </w:p>
        </w:tc>
      </w:tr>
      <w:tr w:rsidR="00AE759B" w:rsidRPr="00AE759B" w:rsidTr="001401CA">
        <w:tc>
          <w:tcPr>
            <w:tcW w:w="14567" w:type="dxa"/>
            <w:tcBorders>
              <w:bottom w:val="single" w:sz="4" w:space="0" w:color="auto"/>
            </w:tcBorders>
          </w:tcPr>
          <w:p w:rsidR="0048335D" w:rsidRPr="00957BD3" w:rsidRDefault="0048335D" w:rsidP="0048335D">
            <w:pPr>
              <w:pStyle w:val="NormalWeb"/>
              <w:rPr>
                <w:rFonts w:asciiTheme="minorHAnsi" w:hAnsiTheme="minorHAnsi" w:cstheme="minorHAnsi"/>
                <w:color w:val="002060"/>
              </w:rPr>
            </w:pPr>
            <w:r w:rsidRPr="00957BD3">
              <w:rPr>
                <w:rFonts w:asciiTheme="minorHAnsi" w:hAnsiTheme="minorHAnsi" w:cstheme="minorHAnsi"/>
                <w:color w:val="002060"/>
              </w:rPr>
              <w:t>We support smooth transitions into, within, and beyond our school through:</w:t>
            </w:r>
          </w:p>
          <w:p w:rsidR="0048335D" w:rsidRPr="00957BD3" w:rsidRDefault="0048335D" w:rsidP="0048335D">
            <w:pPr>
              <w:pStyle w:val="NormalWeb"/>
              <w:numPr>
                <w:ilvl w:val="0"/>
                <w:numId w:val="16"/>
              </w:numPr>
              <w:rPr>
                <w:rFonts w:asciiTheme="minorHAnsi" w:hAnsiTheme="minorHAnsi" w:cstheme="minorHAnsi"/>
                <w:color w:val="002060"/>
              </w:rPr>
            </w:pPr>
            <w:r w:rsidRPr="00957BD3">
              <w:rPr>
                <w:rFonts w:asciiTheme="minorHAnsi" w:hAnsiTheme="minorHAnsi" w:cstheme="minorHAnsi"/>
                <w:color w:val="002060"/>
              </w:rPr>
              <w:t>Visits and buddy systems</w:t>
            </w:r>
          </w:p>
          <w:p w:rsidR="0048335D" w:rsidRPr="00957BD3" w:rsidRDefault="0048335D" w:rsidP="0048335D">
            <w:pPr>
              <w:pStyle w:val="NormalWeb"/>
              <w:numPr>
                <w:ilvl w:val="0"/>
                <w:numId w:val="16"/>
              </w:numPr>
              <w:rPr>
                <w:rFonts w:asciiTheme="minorHAnsi" w:hAnsiTheme="minorHAnsi" w:cstheme="minorHAnsi"/>
                <w:color w:val="002060"/>
              </w:rPr>
            </w:pPr>
            <w:r w:rsidRPr="00957BD3">
              <w:rPr>
                <w:rFonts w:asciiTheme="minorHAnsi" w:hAnsiTheme="minorHAnsi" w:cstheme="minorHAnsi"/>
                <w:color w:val="002060"/>
              </w:rPr>
              <w:t>Transition books and extra sessions</w:t>
            </w:r>
          </w:p>
          <w:p w:rsidR="00AE759B" w:rsidRPr="00BC45A6" w:rsidRDefault="0048335D" w:rsidP="00BC45A6">
            <w:pPr>
              <w:pStyle w:val="NormalWeb"/>
              <w:numPr>
                <w:ilvl w:val="0"/>
                <w:numId w:val="16"/>
              </w:numPr>
              <w:rPr>
                <w:rFonts w:asciiTheme="minorHAnsi" w:hAnsiTheme="minorHAnsi" w:cstheme="minorHAnsi"/>
                <w:color w:val="002060"/>
              </w:rPr>
            </w:pPr>
            <w:r w:rsidRPr="00957BD3">
              <w:rPr>
                <w:rFonts w:asciiTheme="minorHAnsi" w:hAnsiTheme="minorHAnsi" w:cstheme="minorHAnsi"/>
                <w:color w:val="002060"/>
              </w:rPr>
              <w:t>Meetings with receiving schools</w:t>
            </w:r>
          </w:p>
        </w:tc>
      </w:tr>
      <w:tr w:rsidR="00AE759B" w:rsidRPr="00AE759B" w:rsidTr="001401CA">
        <w:tc>
          <w:tcPr>
            <w:tcW w:w="14567" w:type="dxa"/>
            <w:shd w:val="clear" w:color="auto" w:fill="22BFB0"/>
          </w:tcPr>
          <w:p w:rsidR="000222BF" w:rsidRPr="00AE759B" w:rsidRDefault="000222BF" w:rsidP="000222BF">
            <w:pPr>
              <w:rPr>
                <w:rFonts w:cstheme="minorHAnsi"/>
                <w:b/>
                <w:color w:val="002060"/>
                <w:sz w:val="24"/>
                <w:szCs w:val="24"/>
              </w:rPr>
            </w:pPr>
            <w:r w:rsidRPr="00AE759B">
              <w:rPr>
                <w:rFonts w:cstheme="minorHAnsi"/>
                <w:b/>
                <w:color w:val="002060"/>
                <w:sz w:val="24"/>
                <w:szCs w:val="24"/>
              </w:rPr>
              <w:t>How is the effectiveness of SEND provision assessed and evaluated?</w:t>
            </w:r>
          </w:p>
        </w:tc>
      </w:tr>
      <w:tr w:rsidR="00AE759B" w:rsidRPr="00AE759B" w:rsidTr="001401CA">
        <w:tc>
          <w:tcPr>
            <w:tcW w:w="14567" w:type="dxa"/>
            <w:tcBorders>
              <w:bottom w:val="single" w:sz="4" w:space="0" w:color="auto"/>
            </w:tcBorders>
          </w:tcPr>
          <w:p w:rsidR="00957BD3" w:rsidRPr="00957BD3" w:rsidRDefault="00957BD3" w:rsidP="00957BD3">
            <w:pPr>
              <w:pStyle w:val="NormalWeb"/>
              <w:rPr>
                <w:rFonts w:asciiTheme="minorHAnsi" w:hAnsiTheme="minorHAnsi" w:cstheme="minorHAnsi"/>
                <w:color w:val="002060"/>
              </w:rPr>
            </w:pPr>
            <w:r w:rsidRPr="00957BD3">
              <w:rPr>
                <w:rFonts w:asciiTheme="minorHAnsi" w:hAnsiTheme="minorHAnsi" w:cstheme="minorHAnsi"/>
                <w:color w:val="002060"/>
              </w:rPr>
              <w:t>We review progress termly through:</w:t>
            </w:r>
          </w:p>
          <w:p w:rsidR="00957BD3" w:rsidRPr="00957BD3" w:rsidRDefault="00957BD3" w:rsidP="00957BD3">
            <w:pPr>
              <w:pStyle w:val="NormalWeb"/>
              <w:numPr>
                <w:ilvl w:val="0"/>
                <w:numId w:val="17"/>
              </w:numPr>
              <w:rPr>
                <w:rFonts w:asciiTheme="minorHAnsi" w:hAnsiTheme="minorHAnsi" w:cstheme="minorHAnsi"/>
                <w:color w:val="002060"/>
              </w:rPr>
            </w:pPr>
            <w:r w:rsidRPr="00957BD3">
              <w:rPr>
                <w:rFonts w:asciiTheme="minorHAnsi" w:hAnsiTheme="minorHAnsi" w:cstheme="minorHAnsi"/>
                <w:color w:val="002060"/>
              </w:rPr>
              <w:t>APDR cycles</w:t>
            </w:r>
          </w:p>
          <w:p w:rsidR="00957BD3" w:rsidRPr="00957BD3" w:rsidRDefault="00957BD3" w:rsidP="00957BD3">
            <w:pPr>
              <w:pStyle w:val="NormalWeb"/>
              <w:numPr>
                <w:ilvl w:val="0"/>
                <w:numId w:val="17"/>
              </w:numPr>
              <w:rPr>
                <w:rFonts w:asciiTheme="minorHAnsi" w:hAnsiTheme="minorHAnsi" w:cstheme="minorHAnsi"/>
                <w:color w:val="002060"/>
              </w:rPr>
            </w:pPr>
            <w:r w:rsidRPr="00957BD3">
              <w:rPr>
                <w:rFonts w:asciiTheme="minorHAnsi" w:hAnsiTheme="minorHAnsi" w:cstheme="minorHAnsi"/>
                <w:color w:val="002060"/>
              </w:rPr>
              <w:t>Pupil progress meetings</w:t>
            </w:r>
          </w:p>
          <w:p w:rsidR="00957BD3" w:rsidRPr="00957BD3" w:rsidRDefault="00957BD3" w:rsidP="00957BD3">
            <w:pPr>
              <w:pStyle w:val="NormalWeb"/>
              <w:numPr>
                <w:ilvl w:val="0"/>
                <w:numId w:val="17"/>
              </w:numPr>
              <w:rPr>
                <w:rFonts w:asciiTheme="minorHAnsi" w:hAnsiTheme="minorHAnsi" w:cstheme="minorHAnsi"/>
                <w:color w:val="002060"/>
              </w:rPr>
            </w:pPr>
            <w:r w:rsidRPr="00957BD3">
              <w:rPr>
                <w:rFonts w:asciiTheme="minorHAnsi" w:hAnsiTheme="minorHAnsi" w:cstheme="minorHAnsi"/>
                <w:color w:val="002060"/>
              </w:rPr>
              <w:t>Observations and assessments</w:t>
            </w:r>
          </w:p>
          <w:p w:rsidR="00AE759B" w:rsidRPr="00BC45A6" w:rsidRDefault="00957BD3" w:rsidP="00BC45A6">
            <w:pPr>
              <w:pStyle w:val="NormalWeb"/>
              <w:numPr>
                <w:ilvl w:val="0"/>
                <w:numId w:val="17"/>
              </w:numPr>
              <w:rPr>
                <w:rFonts w:asciiTheme="minorHAnsi" w:hAnsiTheme="minorHAnsi" w:cstheme="minorHAnsi"/>
                <w:color w:val="002060"/>
              </w:rPr>
            </w:pPr>
            <w:r w:rsidRPr="00957BD3">
              <w:rPr>
                <w:rFonts w:asciiTheme="minorHAnsi" w:hAnsiTheme="minorHAnsi" w:cstheme="minorHAnsi"/>
                <w:color w:val="002060"/>
              </w:rPr>
              <w:t xml:space="preserve">Feedback from </w:t>
            </w:r>
            <w:r>
              <w:rPr>
                <w:rFonts w:asciiTheme="minorHAnsi" w:hAnsiTheme="minorHAnsi" w:cstheme="minorHAnsi"/>
                <w:color w:val="002060"/>
              </w:rPr>
              <w:t xml:space="preserve">staff, </w:t>
            </w:r>
            <w:r w:rsidRPr="00957BD3">
              <w:rPr>
                <w:rFonts w:asciiTheme="minorHAnsi" w:hAnsiTheme="minorHAnsi" w:cstheme="minorHAnsi"/>
                <w:color w:val="002060"/>
              </w:rPr>
              <w:t>children and families</w:t>
            </w:r>
          </w:p>
        </w:tc>
      </w:tr>
      <w:tr w:rsidR="00AE759B" w:rsidRPr="00AE759B" w:rsidTr="001401CA">
        <w:tc>
          <w:tcPr>
            <w:tcW w:w="14567" w:type="dxa"/>
            <w:shd w:val="clear" w:color="auto" w:fill="22BFB0"/>
          </w:tcPr>
          <w:p w:rsidR="000222BF" w:rsidRPr="00AE759B" w:rsidRDefault="000222BF" w:rsidP="000222BF">
            <w:pPr>
              <w:rPr>
                <w:rFonts w:cstheme="minorHAnsi"/>
                <w:b/>
                <w:color w:val="002060"/>
                <w:sz w:val="24"/>
                <w:szCs w:val="24"/>
              </w:rPr>
            </w:pPr>
            <w:r w:rsidRPr="00AE759B">
              <w:rPr>
                <w:rFonts w:cstheme="minorHAnsi"/>
                <w:b/>
                <w:color w:val="002060"/>
                <w:sz w:val="24"/>
                <w:szCs w:val="24"/>
              </w:rPr>
              <w:t>How accessible is the school environment?</w:t>
            </w:r>
          </w:p>
        </w:tc>
      </w:tr>
      <w:tr w:rsidR="00AE759B" w:rsidRPr="00AE759B" w:rsidTr="001401CA">
        <w:tc>
          <w:tcPr>
            <w:tcW w:w="14567" w:type="dxa"/>
            <w:tcBorders>
              <w:bottom w:val="single" w:sz="4" w:space="0" w:color="auto"/>
            </w:tcBorders>
          </w:tcPr>
          <w:p w:rsidR="00AE759B" w:rsidRPr="00BC45A6" w:rsidRDefault="007C5F9B" w:rsidP="00BC45A6">
            <w:pPr>
              <w:spacing w:before="100" w:beforeAutospacing="1" w:after="100" w:afterAutospacing="1"/>
              <w:rPr>
                <w:rFonts w:eastAsia="Times New Roman" w:cstheme="minorHAnsi"/>
                <w:color w:val="002060"/>
                <w:sz w:val="24"/>
                <w:szCs w:val="24"/>
                <w:lang w:eastAsia="en-GB"/>
              </w:rPr>
            </w:pPr>
            <w:r w:rsidRPr="007C5F9B">
              <w:rPr>
                <w:rFonts w:eastAsia="Times New Roman" w:cstheme="minorHAnsi"/>
                <w:color w:val="002060"/>
                <w:sz w:val="24"/>
                <w:szCs w:val="24"/>
                <w:lang w:eastAsia="en-GB"/>
              </w:rPr>
              <w:t>The ground floor of o</w:t>
            </w:r>
            <w:r w:rsidR="00957BD3" w:rsidRPr="00957BD3">
              <w:rPr>
                <w:rFonts w:eastAsia="Times New Roman" w:cstheme="minorHAnsi"/>
                <w:color w:val="002060"/>
                <w:sz w:val="24"/>
                <w:szCs w:val="24"/>
                <w:lang w:eastAsia="en-GB"/>
              </w:rPr>
              <w:t>ur school is wheelchair accessible and continuously adapted to meet individual needs. We welcome conversations about specific adjustments.</w:t>
            </w:r>
          </w:p>
        </w:tc>
      </w:tr>
      <w:tr w:rsidR="00AE759B" w:rsidRPr="00AE759B" w:rsidTr="001401CA">
        <w:tc>
          <w:tcPr>
            <w:tcW w:w="14567" w:type="dxa"/>
            <w:shd w:val="clear" w:color="auto" w:fill="22BFB0"/>
          </w:tcPr>
          <w:p w:rsidR="00AE759B" w:rsidRPr="00AE759B" w:rsidRDefault="00AE759B" w:rsidP="00AE759B">
            <w:pPr>
              <w:rPr>
                <w:rFonts w:cstheme="minorHAnsi"/>
                <w:color w:val="002060"/>
                <w:sz w:val="24"/>
                <w:szCs w:val="24"/>
              </w:rPr>
            </w:pPr>
            <w:r w:rsidRPr="00AE759B">
              <w:rPr>
                <w:rFonts w:cstheme="minorHAnsi"/>
                <w:b/>
                <w:color w:val="002060"/>
                <w:sz w:val="24"/>
                <w:szCs w:val="24"/>
              </w:rPr>
              <w:t>Who can I contact for more information?</w:t>
            </w:r>
          </w:p>
        </w:tc>
      </w:tr>
      <w:tr w:rsidR="00AE759B" w:rsidRPr="00AE759B" w:rsidTr="001401CA">
        <w:tc>
          <w:tcPr>
            <w:tcW w:w="14567" w:type="dxa"/>
            <w:tcBorders>
              <w:bottom w:val="single" w:sz="4" w:space="0" w:color="auto"/>
            </w:tcBorders>
          </w:tcPr>
          <w:p w:rsidR="00AE759B" w:rsidRPr="00BC45A6" w:rsidRDefault="00AE759B" w:rsidP="00AE759B">
            <w:pPr>
              <w:rPr>
                <w:rFonts w:cstheme="minorHAnsi"/>
                <w:color w:val="002060"/>
                <w:sz w:val="24"/>
                <w:szCs w:val="24"/>
                <w:u w:val="single"/>
              </w:rPr>
            </w:pPr>
            <w:r w:rsidRPr="00AE759B">
              <w:rPr>
                <w:rFonts w:cstheme="minorHAnsi"/>
                <w:color w:val="002060"/>
                <w:sz w:val="24"/>
                <w:szCs w:val="24"/>
              </w:rPr>
              <w:t xml:space="preserve">The SENCo is Mrs </w:t>
            </w:r>
            <w:r w:rsidR="00790172">
              <w:rPr>
                <w:rFonts w:cstheme="minorHAnsi"/>
                <w:color w:val="002060"/>
                <w:sz w:val="24"/>
                <w:szCs w:val="24"/>
              </w:rPr>
              <w:t>Lax</w:t>
            </w:r>
            <w:r w:rsidRPr="00AE759B">
              <w:rPr>
                <w:rFonts w:cstheme="minorHAnsi"/>
                <w:color w:val="002060"/>
                <w:sz w:val="24"/>
                <w:szCs w:val="24"/>
              </w:rPr>
              <w:t xml:space="preserve">. Should you have any further questions or concerns, please do not hesitate to call the school to speak to her. Alternatively, please email </w:t>
            </w:r>
            <w:hyperlink r:id="rId8" w:history="1">
              <w:r w:rsidR="00790172" w:rsidRPr="00FF56ED">
                <w:rPr>
                  <w:rStyle w:val="Hyperlink"/>
                  <w:rFonts w:cstheme="minorHAnsi"/>
                  <w:sz w:val="24"/>
                  <w:szCs w:val="24"/>
                </w:rPr>
                <w:t>s</w:t>
              </w:r>
              <w:r w:rsidR="00790172" w:rsidRPr="00FF56ED">
                <w:rPr>
                  <w:rStyle w:val="Hyperlink"/>
                  <w:rFonts w:cstheme="minorHAnsi"/>
                </w:rPr>
                <w:t>enco</w:t>
              </w:r>
              <w:r w:rsidR="00790172" w:rsidRPr="00FF56ED">
                <w:rPr>
                  <w:rStyle w:val="Hyperlink"/>
                  <w:rFonts w:cstheme="minorHAnsi"/>
                  <w:sz w:val="24"/>
                  <w:szCs w:val="24"/>
                </w:rPr>
                <w:t>@cloreshalom.herts.sch.uk</w:t>
              </w:r>
            </w:hyperlink>
            <w:r w:rsidRPr="00AE759B">
              <w:rPr>
                <w:rStyle w:val="Hyperlink"/>
                <w:rFonts w:cstheme="minorHAnsi"/>
                <w:color w:val="002060"/>
                <w:sz w:val="24"/>
                <w:szCs w:val="24"/>
              </w:rPr>
              <w:t>.</w:t>
            </w:r>
          </w:p>
        </w:tc>
      </w:tr>
      <w:tr w:rsidR="00AE759B" w:rsidRPr="00AE759B" w:rsidTr="001401CA">
        <w:tc>
          <w:tcPr>
            <w:tcW w:w="14567" w:type="dxa"/>
            <w:shd w:val="clear" w:color="auto" w:fill="22BFB0"/>
          </w:tcPr>
          <w:p w:rsidR="00AE759B" w:rsidRPr="00AE759B" w:rsidRDefault="00AE759B" w:rsidP="00AE759B">
            <w:pPr>
              <w:rPr>
                <w:rFonts w:cstheme="minorHAnsi"/>
                <w:b/>
                <w:color w:val="002060"/>
                <w:sz w:val="24"/>
                <w:szCs w:val="24"/>
              </w:rPr>
            </w:pPr>
            <w:r w:rsidRPr="00AE759B">
              <w:rPr>
                <w:b/>
                <w:color w:val="002060"/>
                <w:sz w:val="24"/>
                <w:szCs w:val="24"/>
              </w:rPr>
              <w:t>Where can I get information, advice and support?</w:t>
            </w:r>
          </w:p>
        </w:tc>
      </w:tr>
      <w:tr w:rsidR="00AE759B" w:rsidRPr="00AE759B" w:rsidTr="001401CA">
        <w:tc>
          <w:tcPr>
            <w:tcW w:w="14567" w:type="dxa"/>
            <w:tcBorders>
              <w:bottom w:val="single" w:sz="4" w:space="0" w:color="auto"/>
            </w:tcBorders>
            <w:shd w:val="clear" w:color="auto" w:fill="auto"/>
          </w:tcPr>
          <w:p w:rsidR="00AE759B" w:rsidRPr="00AE759B" w:rsidRDefault="00AE759B" w:rsidP="00AE759B">
            <w:pPr>
              <w:rPr>
                <w:color w:val="002060"/>
                <w:sz w:val="24"/>
                <w:szCs w:val="24"/>
              </w:rPr>
            </w:pPr>
            <w:r w:rsidRPr="00AE759B">
              <w:rPr>
                <w:color w:val="002060"/>
                <w:sz w:val="24"/>
                <w:szCs w:val="24"/>
              </w:rPr>
              <w:t xml:space="preserve">Information about what support and services are available for pupils and young people with special educational needs and disabilities and their parents and carers within </w:t>
            </w:r>
            <w:r w:rsidRPr="00AE759B">
              <w:rPr>
                <w:rFonts w:cstheme="minorHAnsi"/>
                <w:color w:val="002060"/>
                <w:sz w:val="24"/>
                <w:szCs w:val="24"/>
              </w:rPr>
              <w:t xml:space="preserve">Hertfordshire can be accessed at: </w:t>
            </w:r>
            <w:hyperlink r:id="rId9" w:history="1">
              <w:r w:rsidRPr="00AE759B">
                <w:rPr>
                  <w:rStyle w:val="Hyperlink"/>
                  <w:color w:val="002060"/>
                  <w:sz w:val="24"/>
                  <w:szCs w:val="24"/>
                </w:rPr>
                <w:t>The Hertfordshire SEND Local Offer</w:t>
              </w:r>
            </w:hyperlink>
          </w:p>
        </w:tc>
      </w:tr>
      <w:tr w:rsidR="00AE759B" w:rsidRPr="00AE759B" w:rsidTr="001401CA">
        <w:tc>
          <w:tcPr>
            <w:tcW w:w="14567" w:type="dxa"/>
            <w:shd w:val="clear" w:color="auto" w:fill="22BFB0"/>
          </w:tcPr>
          <w:p w:rsidR="00AE759B" w:rsidRPr="00AE759B" w:rsidRDefault="00AE759B" w:rsidP="00AE759B">
            <w:pPr>
              <w:rPr>
                <w:b/>
                <w:color w:val="002060"/>
                <w:sz w:val="24"/>
                <w:szCs w:val="24"/>
              </w:rPr>
            </w:pPr>
            <w:r w:rsidRPr="00AE759B">
              <w:rPr>
                <w:b/>
                <w:color w:val="002060"/>
                <w:sz w:val="24"/>
                <w:szCs w:val="24"/>
              </w:rPr>
              <w:t>What do I do if I am not happy or if I want to make a complaint?</w:t>
            </w:r>
          </w:p>
        </w:tc>
      </w:tr>
      <w:tr w:rsidR="00AE759B" w:rsidRPr="00AE759B" w:rsidTr="00AE759B">
        <w:trPr>
          <w:trHeight w:val="511"/>
        </w:trPr>
        <w:tc>
          <w:tcPr>
            <w:tcW w:w="14567" w:type="dxa"/>
          </w:tcPr>
          <w:p w:rsidR="00BC45A6" w:rsidRPr="00BC45A6" w:rsidRDefault="00BC45A6" w:rsidP="00BC45A6">
            <w:pPr>
              <w:pStyle w:val="NormalWeb"/>
              <w:rPr>
                <w:rFonts w:asciiTheme="minorHAnsi" w:hAnsiTheme="minorHAnsi" w:cstheme="minorHAnsi"/>
                <w:color w:val="002060"/>
              </w:rPr>
            </w:pPr>
            <w:r w:rsidRPr="00BC45A6">
              <w:rPr>
                <w:rFonts w:asciiTheme="minorHAnsi" w:hAnsiTheme="minorHAnsi" w:cstheme="minorHAnsi"/>
                <w:color w:val="002060"/>
              </w:rPr>
              <w:t>If you have concerns:</w:t>
            </w:r>
          </w:p>
          <w:p w:rsidR="00BC45A6" w:rsidRPr="00BC45A6" w:rsidRDefault="00BC45A6" w:rsidP="00BC45A6">
            <w:pPr>
              <w:pStyle w:val="NormalWeb"/>
              <w:numPr>
                <w:ilvl w:val="0"/>
                <w:numId w:val="18"/>
              </w:numPr>
              <w:rPr>
                <w:rFonts w:asciiTheme="minorHAnsi" w:hAnsiTheme="minorHAnsi" w:cstheme="minorHAnsi"/>
                <w:color w:val="002060"/>
              </w:rPr>
            </w:pPr>
            <w:r w:rsidRPr="00BC45A6">
              <w:rPr>
                <w:rFonts w:asciiTheme="minorHAnsi" w:hAnsiTheme="minorHAnsi" w:cstheme="minorHAnsi"/>
                <w:color w:val="002060"/>
              </w:rPr>
              <w:t>Speak to your child’s class teacher or SENCO</w:t>
            </w:r>
          </w:p>
          <w:p w:rsidR="00BC45A6" w:rsidRPr="00BC45A6" w:rsidRDefault="00BC45A6" w:rsidP="00BC45A6">
            <w:pPr>
              <w:pStyle w:val="NormalWeb"/>
              <w:numPr>
                <w:ilvl w:val="0"/>
                <w:numId w:val="18"/>
              </w:numPr>
              <w:rPr>
                <w:rFonts w:asciiTheme="minorHAnsi" w:hAnsiTheme="minorHAnsi" w:cstheme="minorHAnsi"/>
                <w:color w:val="002060"/>
              </w:rPr>
            </w:pPr>
            <w:r w:rsidRPr="00BC45A6">
              <w:rPr>
                <w:rFonts w:asciiTheme="minorHAnsi" w:hAnsiTheme="minorHAnsi" w:cstheme="minorHAnsi"/>
                <w:color w:val="002060"/>
              </w:rPr>
              <w:t>Contact the Headteacher or Governing Body</w:t>
            </w:r>
          </w:p>
          <w:p w:rsidR="00AE759B" w:rsidRPr="00BC45A6" w:rsidRDefault="00BC45A6" w:rsidP="00BC45A6">
            <w:pPr>
              <w:pStyle w:val="NormalWeb"/>
              <w:numPr>
                <w:ilvl w:val="0"/>
                <w:numId w:val="18"/>
              </w:numPr>
              <w:rPr>
                <w:rFonts w:asciiTheme="minorHAnsi" w:hAnsiTheme="minorHAnsi" w:cstheme="minorHAnsi"/>
                <w:color w:val="002060"/>
              </w:rPr>
            </w:pPr>
            <w:r w:rsidRPr="00BC45A6">
              <w:rPr>
                <w:rFonts w:asciiTheme="minorHAnsi" w:hAnsiTheme="minorHAnsi" w:cstheme="minorHAnsi"/>
                <w:color w:val="002060"/>
              </w:rPr>
              <w:t xml:space="preserve">Reach out to </w:t>
            </w:r>
            <w:hyperlink r:id="rId10" w:history="1">
              <w:r w:rsidRPr="00BC45A6">
                <w:rPr>
                  <w:rStyle w:val="Hyperlink"/>
                  <w:rFonts w:asciiTheme="minorHAnsi" w:hAnsiTheme="minorHAnsi" w:cstheme="minorHAnsi"/>
                  <w:color w:val="002060"/>
                </w:rPr>
                <w:t>SENDIASS</w:t>
              </w:r>
            </w:hyperlink>
            <w:r w:rsidRPr="00BC45A6">
              <w:rPr>
                <w:rStyle w:val="Hyperlink"/>
                <w:rFonts w:asciiTheme="minorHAnsi" w:hAnsiTheme="minorHAnsi" w:cstheme="minorHAnsi"/>
                <w:color w:val="002060"/>
              </w:rPr>
              <w:t xml:space="preserve"> </w:t>
            </w:r>
            <w:r w:rsidRPr="00BC45A6">
              <w:rPr>
                <w:rFonts w:asciiTheme="minorHAnsi" w:hAnsiTheme="minorHAnsi" w:cstheme="minorHAnsi"/>
                <w:color w:val="002060"/>
              </w:rPr>
              <w:t>for impartial advice</w:t>
            </w:r>
          </w:p>
        </w:tc>
      </w:tr>
    </w:tbl>
    <w:p w:rsidR="00FA7D21" w:rsidRPr="00A96562" w:rsidRDefault="00FA7D21" w:rsidP="00BC45A6">
      <w:pPr>
        <w:rPr>
          <w:rFonts w:cstheme="minorHAnsi"/>
          <w:color w:val="002060"/>
          <w:sz w:val="24"/>
          <w:szCs w:val="24"/>
        </w:rPr>
      </w:pPr>
    </w:p>
    <w:sectPr w:rsidR="00FA7D21" w:rsidRPr="00A96562" w:rsidSect="00BC45A6">
      <w:headerReference w:type="default" r:id="rId11"/>
      <w:footerReference w:type="default" r:id="rId12"/>
      <w:pgSz w:w="16838" w:h="11906" w:orient="landscape"/>
      <w:pgMar w:top="851" w:right="1103" w:bottom="709" w:left="1440" w:header="708"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9F" w:rsidRDefault="00A5209F" w:rsidP="0004019D">
      <w:pPr>
        <w:spacing w:after="0" w:line="240" w:lineRule="auto"/>
      </w:pPr>
      <w:r>
        <w:separator/>
      </w:r>
    </w:p>
  </w:endnote>
  <w:endnote w:type="continuationSeparator" w:id="0">
    <w:p w:rsidR="00A5209F" w:rsidRDefault="00A5209F" w:rsidP="0004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813483"/>
      <w:docPartObj>
        <w:docPartGallery w:val="Page Numbers (Bottom of Page)"/>
        <w:docPartUnique/>
      </w:docPartObj>
    </w:sdtPr>
    <w:sdtEndPr>
      <w:rPr>
        <w:noProof/>
      </w:rPr>
    </w:sdtEndPr>
    <w:sdtContent>
      <w:p w:rsidR="0004019D" w:rsidRDefault="0004019D">
        <w:pPr>
          <w:pStyle w:val="Footer"/>
          <w:jc w:val="right"/>
        </w:pPr>
        <w:r>
          <w:fldChar w:fldCharType="begin"/>
        </w:r>
        <w:r>
          <w:instrText xml:space="preserve"> PAGE   \* MERGEFORMAT </w:instrText>
        </w:r>
        <w:r>
          <w:fldChar w:fldCharType="separate"/>
        </w:r>
        <w:r w:rsidR="00596BF1">
          <w:rPr>
            <w:noProof/>
          </w:rPr>
          <w:t>3</w:t>
        </w:r>
        <w:r>
          <w:rPr>
            <w:noProof/>
          </w:rPr>
          <w:fldChar w:fldCharType="end"/>
        </w:r>
      </w:p>
    </w:sdtContent>
  </w:sdt>
  <w:p w:rsidR="0004019D" w:rsidRDefault="00040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9F" w:rsidRDefault="00A5209F" w:rsidP="0004019D">
      <w:pPr>
        <w:spacing w:after="0" w:line="240" w:lineRule="auto"/>
      </w:pPr>
      <w:r>
        <w:separator/>
      </w:r>
    </w:p>
  </w:footnote>
  <w:footnote w:type="continuationSeparator" w:id="0">
    <w:p w:rsidR="00A5209F" w:rsidRDefault="00A5209F" w:rsidP="00040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F99" w:rsidRDefault="005E6F99">
    <w:pPr>
      <w:pStyle w:val="Header"/>
    </w:pPr>
    <w:r>
      <w:rPr>
        <w:rFonts w:ascii="Helvetica" w:hAnsi="Helvetica" w:cs="Helvetica"/>
        <w:noProof/>
        <w:sz w:val="24"/>
        <w:szCs w:val="24"/>
        <w:lang w:eastAsia="en-GB"/>
      </w:rPr>
      <w:drawing>
        <wp:anchor distT="0" distB="0" distL="114300" distR="114300" simplePos="0" relativeHeight="251658240" behindDoc="0" locked="0" layoutInCell="1" allowOverlap="1">
          <wp:simplePos x="0" y="0"/>
          <wp:positionH relativeFrom="column">
            <wp:posOffset>8963025</wp:posOffset>
          </wp:positionH>
          <wp:positionV relativeFrom="paragraph">
            <wp:posOffset>-297180</wp:posOffset>
          </wp:positionV>
          <wp:extent cx="633095" cy="5918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591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475"/>
    <w:multiLevelType w:val="hybridMultilevel"/>
    <w:tmpl w:val="08AAA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84790"/>
    <w:multiLevelType w:val="hybridMultilevel"/>
    <w:tmpl w:val="45CA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161CB"/>
    <w:multiLevelType w:val="hybridMultilevel"/>
    <w:tmpl w:val="E676F9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F755818"/>
    <w:multiLevelType w:val="multilevel"/>
    <w:tmpl w:val="A0DA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72AF1"/>
    <w:multiLevelType w:val="multilevel"/>
    <w:tmpl w:val="3CB0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24344"/>
    <w:multiLevelType w:val="multilevel"/>
    <w:tmpl w:val="7E00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95A83"/>
    <w:multiLevelType w:val="hybridMultilevel"/>
    <w:tmpl w:val="2B8E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20660"/>
    <w:multiLevelType w:val="multilevel"/>
    <w:tmpl w:val="94D6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44B68"/>
    <w:multiLevelType w:val="multilevel"/>
    <w:tmpl w:val="1710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5225D"/>
    <w:multiLevelType w:val="hybridMultilevel"/>
    <w:tmpl w:val="DFA8F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41419"/>
    <w:multiLevelType w:val="hybridMultilevel"/>
    <w:tmpl w:val="8C0C3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869C5"/>
    <w:multiLevelType w:val="hybridMultilevel"/>
    <w:tmpl w:val="F562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6B2BA5"/>
    <w:multiLevelType w:val="multilevel"/>
    <w:tmpl w:val="42F8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0756B3"/>
    <w:multiLevelType w:val="hybridMultilevel"/>
    <w:tmpl w:val="B5A6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75984"/>
    <w:multiLevelType w:val="multilevel"/>
    <w:tmpl w:val="A7D8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26661"/>
    <w:multiLevelType w:val="multilevel"/>
    <w:tmpl w:val="DE22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EF6557"/>
    <w:multiLevelType w:val="multilevel"/>
    <w:tmpl w:val="FB54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2915CF"/>
    <w:multiLevelType w:val="multilevel"/>
    <w:tmpl w:val="AF6E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6"/>
  </w:num>
  <w:num w:numId="4">
    <w:abstractNumId w:val="11"/>
  </w:num>
  <w:num w:numId="5">
    <w:abstractNumId w:val="1"/>
  </w:num>
  <w:num w:numId="6">
    <w:abstractNumId w:val="0"/>
  </w:num>
  <w:num w:numId="7">
    <w:abstractNumId w:val="13"/>
  </w:num>
  <w:num w:numId="8">
    <w:abstractNumId w:val="8"/>
  </w:num>
  <w:num w:numId="9">
    <w:abstractNumId w:val="7"/>
  </w:num>
  <w:num w:numId="10">
    <w:abstractNumId w:val="16"/>
  </w:num>
  <w:num w:numId="11">
    <w:abstractNumId w:val="14"/>
  </w:num>
  <w:num w:numId="12">
    <w:abstractNumId w:val="4"/>
  </w:num>
  <w:num w:numId="13">
    <w:abstractNumId w:val="2"/>
  </w:num>
  <w:num w:numId="14">
    <w:abstractNumId w:val="15"/>
  </w:num>
  <w:num w:numId="15">
    <w:abstractNumId w:val="5"/>
  </w:num>
  <w:num w:numId="16">
    <w:abstractNumId w:val="3"/>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D6"/>
    <w:rsid w:val="00020D7A"/>
    <w:rsid w:val="000222BF"/>
    <w:rsid w:val="00023584"/>
    <w:rsid w:val="0002374C"/>
    <w:rsid w:val="00025773"/>
    <w:rsid w:val="0004019D"/>
    <w:rsid w:val="00073520"/>
    <w:rsid w:val="000A35A9"/>
    <w:rsid w:val="000B2091"/>
    <w:rsid w:val="000D3483"/>
    <w:rsid w:val="00104CC8"/>
    <w:rsid w:val="001401CA"/>
    <w:rsid w:val="00167EEA"/>
    <w:rsid w:val="001B53C1"/>
    <w:rsid w:val="002657C2"/>
    <w:rsid w:val="00286586"/>
    <w:rsid w:val="00294EC0"/>
    <w:rsid w:val="002963D6"/>
    <w:rsid w:val="00297CA7"/>
    <w:rsid w:val="002B528F"/>
    <w:rsid w:val="002D5A9E"/>
    <w:rsid w:val="002D5B30"/>
    <w:rsid w:val="00304DFF"/>
    <w:rsid w:val="00317C58"/>
    <w:rsid w:val="00384B75"/>
    <w:rsid w:val="003B154A"/>
    <w:rsid w:val="003B2BAC"/>
    <w:rsid w:val="003C6729"/>
    <w:rsid w:val="003D28FA"/>
    <w:rsid w:val="003D5BF5"/>
    <w:rsid w:val="003D66B8"/>
    <w:rsid w:val="00440D2E"/>
    <w:rsid w:val="0048335D"/>
    <w:rsid w:val="004F72A9"/>
    <w:rsid w:val="00507EF3"/>
    <w:rsid w:val="00520709"/>
    <w:rsid w:val="00596BF1"/>
    <w:rsid w:val="005E3D6D"/>
    <w:rsid w:val="005E6F99"/>
    <w:rsid w:val="005F3BAA"/>
    <w:rsid w:val="00607492"/>
    <w:rsid w:val="006451D1"/>
    <w:rsid w:val="00652B5E"/>
    <w:rsid w:val="00735C8D"/>
    <w:rsid w:val="00742BA3"/>
    <w:rsid w:val="00747671"/>
    <w:rsid w:val="007831C3"/>
    <w:rsid w:val="00790172"/>
    <w:rsid w:val="007A52E1"/>
    <w:rsid w:val="007C5F9B"/>
    <w:rsid w:val="008C6321"/>
    <w:rsid w:val="008F10D1"/>
    <w:rsid w:val="009413D5"/>
    <w:rsid w:val="00957BD3"/>
    <w:rsid w:val="00971944"/>
    <w:rsid w:val="009765E6"/>
    <w:rsid w:val="00997E65"/>
    <w:rsid w:val="009D23CA"/>
    <w:rsid w:val="009E437F"/>
    <w:rsid w:val="00A5209F"/>
    <w:rsid w:val="00A96562"/>
    <w:rsid w:val="00AB2D53"/>
    <w:rsid w:val="00AC77EE"/>
    <w:rsid w:val="00AE759B"/>
    <w:rsid w:val="00B003C4"/>
    <w:rsid w:val="00B01A53"/>
    <w:rsid w:val="00BB643F"/>
    <w:rsid w:val="00BC45A6"/>
    <w:rsid w:val="00C4215A"/>
    <w:rsid w:val="00C65B77"/>
    <w:rsid w:val="00C81991"/>
    <w:rsid w:val="00C9299D"/>
    <w:rsid w:val="00CD5348"/>
    <w:rsid w:val="00CD6D77"/>
    <w:rsid w:val="00CF5758"/>
    <w:rsid w:val="00D01D9B"/>
    <w:rsid w:val="00D76C6E"/>
    <w:rsid w:val="00D76DFF"/>
    <w:rsid w:val="00D93181"/>
    <w:rsid w:val="00DB7E9A"/>
    <w:rsid w:val="00E62F40"/>
    <w:rsid w:val="00E74BE2"/>
    <w:rsid w:val="00E94083"/>
    <w:rsid w:val="00EE382C"/>
    <w:rsid w:val="00F12894"/>
    <w:rsid w:val="00FA7D21"/>
    <w:rsid w:val="00FE63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40A8ED75"/>
  <w15:docId w15:val="{B02F1240-EDAE-48FE-B666-97A63894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rsid w:val="0004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19D"/>
  </w:style>
  <w:style w:type="paragraph" w:styleId="Footer">
    <w:name w:val="footer"/>
    <w:basedOn w:val="Normal"/>
    <w:link w:val="FooterChar"/>
    <w:uiPriority w:val="99"/>
    <w:unhideWhenUsed/>
    <w:rsid w:val="0004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19D"/>
  </w:style>
  <w:style w:type="paragraph" w:styleId="ListParagraph">
    <w:name w:val="List Paragraph"/>
    <w:basedOn w:val="Normal"/>
    <w:uiPriority w:val="34"/>
    <w:qFormat/>
    <w:rsid w:val="008F10D1"/>
    <w:pPr>
      <w:ind w:left="720"/>
      <w:contextualSpacing/>
    </w:pPr>
  </w:style>
  <w:style w:type="character" w:styleId="FollowedHyperlink">
    <w:name w:val="FollowedHyperlink"/>
    <w:basedOn w:val="DefaultParagraphFont"/>
    <w:uiPriority w:val="99"/>
    <w:semiHidden/>
    <w:unhideWhenUsed/>
    <w:rsid w:val="00AE759B"/>
    <w:rPr>
      <w:color w:val="800080" w:themeColor="followedHyperlink"/>
      <w:u w:val="single"/>
    </w:rPr>
  </w:style>
  <w:style w:type="character" w:customStyle="1" w:styleId="UnresolvedMention">
    <w:name w:val="Unresolved Mention"/>
    <w:basedOn w:val="DefaultParagraphFont"/>
    <w:uiPriority w:val="99"/>
    <w:semiHidden/>
    <w:unhideWhenUsed/>
    <w:rsid w:val="00790172"/>
    <w:rPr>
      <w:color w:val="605E5C"/>
      <w:shd w:val="clear" w:color="auto" w:fill="E1DFDD"/>
    </w:rPr>
  </w:style>
  <w:style w:type="paragraph" w:styleId="NormalWeb">
    <w:name w:val="Normal (Web)"/>
    <w:basedOn w:val="Normal"/>
    <w:uiPriority w:val="99"/>
    <w:unhideWhenUsed/>
    <w:rsid w:val="00B01A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1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3318">
      <w:bodyDiv w:val="1"/>
      <w:marLeft w:val="0"/>
      <w:marRight w:val="0"/>
      <w:marTop w:val="0"/>
      <w:marBottom w:val="0"/>
      <w:divBdr>
        <w:top w:val="none" w:sz="0" w:space="0" w:color="auto"/>
        <w:left w:val="none" w:sz="0" w:space="0" w:color="auto"/>
        <w:bottom w:val="none" w:sz="0" w:space="0" w:color="auto"/>
        <w:right w:val="none" w:sz="0" w:space="0" w:color="auto"/>
      </w:divBdr>
    </w:div>
    <w:div w:id="83112320">
      <w:bodyDiv w:val="1"/>
      <w:marLeft w:val="0"/>
      <w:marRight w:val="0"/>
      <w:marTop w:val="0"/>
      <w:marBottom w:val="0"/>
      <w:divBdr>
        <w:top w:val="none" w:sz="0" w:space="0" w:color="auto"/>
        <w:left w:val="none" w:sz="0" w:space="0" w:color="auto"/>
        <w:bottom w:val="none" w:sz="0" w:space="0" w:color="auto"/>
        <w:right w:val="none" w:sz="0" w:space="0" w:color="auto"/>
      </w:divBdr>
    </w:div>
    <w:div w:id="151022281">
      <w:bodyDiv w:val="1"/>
      <w:marLeft w:val="0"/>
      <w:marRight w:val="0"/>
      <w:marTop w:val="0"/>
      <w:marBottom w:val="0"/>
      <w:divBdr>
        <w:top w:val="none" w:sz="0" w:space="0" w:color="auto"/>
        <w:left w:val="none" w:sz="0" w:space="0" w:color="auto"/>
        <w:bottom w:val="none" w:sz="0" w:space="0" w:color="auto"/>
        <w:right w:val="none" w:sz="0" w:space="0" w:color="auto"/>
      </w:divBdr>
    </w:div>
    <w:div w:id="312105300">
      <w:bodyDiv w:val="1"/>
      <w:marLeft w:val="0"/>
      <w:marRight w:val="0"/>
      <w:marTop w:val="0"/>
      <w:marBottom w:val="0"/>
      <w:divBdr>
        <w:top w:val="none" w:sz="0" w:space="0" w:color="auto"/>
        <w:left w:val="none" w:sz="0" w:space="0" w:color="auto"/>
        <w:bottom w:val="none" w:sz="0" w:space="0" w:color="auto"/>
        <w:right w:val="none" w:sz="0" w:space="0" w:color="auto"/>
      </w:divBdr>
    </w:div>
    <w:div w:id="672496247">
      <w:bodyDiv w:val="1"/>
      <w:marLeft w:val="0"/>
      <w:marRight w:val="0"/>
      <w:marTop w:val="0"/>
      <w:marBottom w:val="0"/>
      <w:divBdr>
        <w:top w:val="none" w:sz="0" w:space="0" w:color="auto"/>
        <w:left w:val="none" w:sz="0" w:space="0" w:color="auto"/>
        <w:bottom w:val="none" w:sz="0" w:space="0" w:color="auto"/>
        <w:right w:val="none" w:sz="0" w:space="0" w:color="auto"/>
      </w:divBdr>
    </w:div>
    <w:div w:id="713505042">
      <w:bodyDiv w:val="1"/>
      <w:marLeft w:val="0"/>
      <w:marRight w:val="0"/>
      <w:marTop w:val="0"/>
      <w:marBottom w:val="0"/>
      <w:divBdr>
        <w:top w:val="none" w:sz="0" w:space="0" w:color="auto"/>
        <w:left w:val="none" w:sz="0" w:space="0" w:color="auto"/>
        <w:bottom w:val="none" w:sz="0" w:space="0" w:color="auto"/>
        <w:right w:val="none" w:sz="0" w:space="0" w:color="auto"/>
      </w:divBdr>
      <w:divsChild>
        <w:div w:id="120736457">
          <w:marLeft w:val="0"/>
          <w:marRight w:val="0"/>
          <w:marTop w:val="0"/>
          <w:marBottom w:val="0"/>
          <w:divBdr>
            <w:top w:val="none" w:sz="0" w:space="0" w:color="auto"/>
            <w:left w:val="none" w:sz="0" w:space="0" w:color="auto"/>
            <w:bottom w:val="none" w:sz="0" w:space="0" w:color="auto"/>
            <w:right w:val="none" w:sz="0" w:space="0" w:color="auto"/>
          </w:divBdr>
          <w:divsChild>
            <w:div w:id="440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9804">
      <w:bodyDiv w:val="1"/>
      <w:marLeft w:val="0"/>
      <w:marRight w:val="0"/>
      <w:marTop w:val="0"/>
      <w:marBottom w:val="0"/>
      <w:divBdr>
        <w:top w:val="none" w:sz="0" w:space="0" w:color="auto"/>
        <w:left w:val="none" w:sz="0" w:space="0" w:color="auto"/>
        <w:bottom w:val="none" w:sz="0" w:space="0" w:color="auto"/>
        <w:right w:val="none" w:sz="0" w:space="0" w:color="auto"/>
      </w:divBdr>
      <w:divsChild>
        <w:div w:id="1193036026">
          <w:marLeft w:val="0"/>
          <w:marRight w:val="0"/>
          <w:marTop w:val="0"/>
          <w:marBottom w:val="0"/>
          <w:divBdr>
            <w:top w:val="none" w:sz="0" w:space="0" w:color="auto"/>
            <w:left w:val="none" w:sz="0" w:space="0" w:color="auto"/>
            <w:bottom w:val="none" w:sz="0" w:space="0" w:color="auto"/>
            <w:right w:val="none" w:sz="0" w:space="0" w:color="auto"/>
          </w:divBdr>
          <w:divsChild>
            <w:div w:id="1089345971">
              <w:marLeft w:val="0"/>
              <w:marRight w:val="0"/>
              <w:marTop w:val="0"/>
              <w:marBottom w:val="0"/>
              <w:divBdr>
                <w:top w:val="none" w:sz="0" w:space="0" w:color="auto"/>
                <w:left w:val="none" w:sz="0" w:space="0" w:color="auto"/>
                <w:bottom w:val="none" w:sz="0" w:space="0" w:color="auto"/>
                <w:right w:val="none" w:sz="0" w:space="0" w:color="auto"/>
              </w:divBdr>
              <w:divsChild>
                <w:div w:id="1587424898">
                  <w:marLeft w:val="0"/>
                  <w:marRight w:val="0"/>
                  <w:marTop w:val="0"/>
                  <w:marBottom w:val="0"/>
                  <w:divBdr>
                    <w:top w:val="none" w:sz="0" w:space="0" w:color="auto"/>
                    <w:left w:val="none" w:sz="0" w:space="0" w:color="auto"/>
                    <w:bottom w:val="none" w:sz="0" w:space="0" w:color="auto"/>
                    <w:right w:val="none" w:sz="0" w:space="0" w:color="auto"/>
                  </w:divBdr>
                  <w:divsChild>
                    <w:div w:id="843283013">
                      <w:marLeft w:val="0"/>
                      <w:marRight w:val="0"/>
                      <w:marTop w:val="0"/>
                      <w:marBottom w:val="0"/>
                      <w:divBdr>
                        <w:top w:val="none" w:sz="0" w:space="0" w:color="auto"/>
                        <w:left w:val="none" w:sz="0" w:space="0" w:color="auto"/>
                        <w:bottom w:val="none" w:sz="0" w:space="0" w:color="auto"/>
                        <w:right w:val="none" w:sz="0" w:space="0" w:color="auto"/>
                      </w:divBdr>
                      <w:divsChild>
                        <w:div w:id="1648393069">
                          <w:marLeft w:val="0"/>
                          <w:marRight w:val="0"/>
                          <w:marTop w:val="0"/>
                          <w:marBottom w:val="0"/>
                          <w:divBdr>
                            <w:top w:val="none" w:sz="0" w:space="0" w:color="auto"/>
                            <w:left w:val="none" w:sz="0" w:space="0" w:color="auto"/>
                            <w:bottom w:val="none" w:sz="0" w:space="0" w:color="auto"/>
                            <w:right w:val="none" w:sz="0" w:space="0" w:color="auto"/>
                          </w:divBdr>
                          <w:divsChild>
                            <w:div w:id="546182073">
                              <w:marLeft w:val="0"/>
                              <w:marRight w:val="0"/>
                              <w:marTop w:val="0"/>
                              <w:marBottom w:val="0"/>
                              <w:divBdr>
                                <w:top w:val="none" w:sz="0" w:space="0" w:color="auto"/>
                                <w:left w:val="none" w:sz="0" w:space="0" w:color="auto"/>
                                <w:bottom w:val="none" w:sz="0" w:space="0" w:color="auto"/>
                                <w:right w:val="none" w:sz="0" w:space="0" w:color="auto"/>
                              </w:divBdr>
                              <w:divsChild>
                                <w:div w:id="1443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291879">
              <w:marLeft w:val="0"/>
              <w:marRight w:val="0"/>
              <w:marTop w:val="0"/>
              <w:marBottom w:val="0"/>
              <w:divBdr>
                <w:top w:val="none" w:sz="0" w:space="0" w:color="auto"/>
                <w:left w:val="none" w:sz="0" w:space="0" w:color="auto"/>
                <w:bottom w:val="none" w:sz="0" w:space="0" w:color="auto"/>
                <w:right w:val="none" w:sz="0" w:space="0" w:color="auto"/>
              </w:divBdr>
              <w:divsChild>
                <w:div w:id="17782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0593">
      <w:bodyDiv w:val="1"/>
      <w:marLeft w:val="0"/>
      <w:marRight w:val="0"/>
      <w:marTop w:val="0"/>
      <w:marBottom w:val="0"/>
      <w:divBdr>
        <w:top w:val="none" w:sz="0" w:space="0" w:color="auto"/>
        <w:left w:val="none" w:sz="0" w:space="0" w:color="auto"/>
        <w:bottom w:val="none" w:sz="0" w:space="0" w:color="auto"/>
        <w:right w:val="none" w:sz="0" w:space="0" w:color="auto"/>
      </w:divBdr>
    </w:div>
    <w:div w:id="1065185305">
      <w:bodyDiv w:val="1"/>
      <w:marLeft w:val="0"/>
      <w:marRight w:val="0"/>
      <w:marTop w:val="0"/>
      <w:marBottom w:val="0"/>
      <w:divBdr>
        <w:top w:val="none" w:sz="0" w:space="0" w:color="auto"/>
        <w:left w:val="none" w:sz="0" w:space="0" w:color="auto"/>
        <w:bottom w:val="none" w:sz="0" w:space="0" w:color="auto"/>
        <w:right w:val="none" w:sz="0" w:space="0" w:color="auto"/>
      </w:divBdr>
    </w:div>
    <w:div w:id="1152603084">
      <w:bodyDiv w:val="1"/>
      <w:marLeft w:val="0"/>
      <w:marRight w:val="0"/>
      <w:marTop w:val="0"/>
      <w:marBottom w:val="0"/>
      <w:divBdr>
        <w:top w:val="none" w:sz="0" w:space="0" w:color="auto"/>
        <w:left w:val="none" w:sz="0" w:space="0" w:color="auto"/>
        <w:bottom w:val="none" w:sz="0" w:space="0" w:color="auto"/>
        <w:right w:val="none" w:sz="0" w:space="0" w:color="auto"/>
      </w:divBdr>
    </w:div>
    <w:div w:id="1156799239">
      <w:bodyDiv w:val="1"/>
      <w:marLeft w:val="0"/>
      <w:marRight w:val="0"/>
      <w:marTop w:val="0"/>
      <w:marBottom w:val="0"/>
      <w:divBdr>
        <w:top w:val="none" w:sz="0" w:space="0" w:color="auto"/>
        <w:left w:val="none" w:sz="0" w:space="0" w:color="auto"/>
        <w:bottom w:val="none" w:sz="0" w:space="0" w:color="auto"/>
        <w:right w:val="none" w:sz="0" w:space="0" w:color="auto"/>
      </w:divBdr>
    </w:div>
    <w:div w:id="1243100797">
      <w:bodyDiv w:val="1"/>
      <w:marLeft w:val="0"/>
      <w:marRight w:val="0"/>
      <w:marTop w:val="0"/>
      <w:marBottom w:val="0"/>
      <w:divBdr>
        <w:top w:val="none" w:sz="0" w:space="0" w:color="auto"/>
        <w:left w:val="none" w:sz="0" w:space="0" w:color="auto"/>
        <w:bottom w:val="none" w:sz="0" w:space="0" w:color="auto"/>
        <w:right w:val="none" w:sz="0" w:space="0" w:color="auto"/>
      </w:divBdr>
    </w:div>
    <w:div w:id="1245383518">
      <w:bodyDiv w:val="1"/>
      <w:marLeft w:val="0"/>
      <w:marRight w:val="0"/>
      <w:marTop w:val="0"/>
      <w:marBottom w:val="0"/>
      <w:divBdr>
        <w:top w:val="none" w:sz="0" w:space="0" w:color="auto"/>
        <w:left w:val="none" w:sz="0" w:space="0" w:color="auto"/>
        <w:bottom w:val="none" w:sz="0" w:space="0" w:color="auto"/>
        <w:right w:val="none" w:sz="0" w:space="0" w:color="auto"/>
      </w:divBdr>
    </w:div>
    <w:div w:id="1808090079">
      <w:bodyDiv w:val="1"/>
      <w:marLeft w:val="0"/>
      <w:marRight w:val="0"/>
      <w:marTop w:val="0"/>
      <w:marBottom w:val="0"/>
      <w:divBdr>
        <w:top w:val="none" w:sz="0" w:space="0" w:color="auto"/>
        <w:left w:val="none" w:sz="0" w:space="0" w:color="auto"/>
        <w:bottom w:val="none" w:sz="0" w:space="0" w:color="auto"/>
        <w:right w:val="none" w:sz="0" w:space="0" w:color="auto"/>
      </w:divBdr>
    </w:div>
    <w:div w:id="20107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co@cloreshalom.herts.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co@cloreshalom.herts.sch.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ertssendiass.org.uk/home.aspx" TargetMode="External"/><Relationship Id="rId4" Type="http://schemas.openxmlformats.org/officeDocument/2006/relationships/webSettings" Target="webSettings.xml"/><Relationship Id="rId9" Type="http://schemas.openxmlformats.org/officeDocument/2006/relationships/hyperlink" Target="https://www.hertfordshire.gov.uk/microsites/local-offer/the-hertfordshire-local-offer.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HMartin</dc:creator>
  <cp:keywords/>
  <dc:description/>
  <cp:lastModifiedBy>User</cp:lastModifiedBy>
  <cp:revision>2</cp:revision>
  <cp:lastPrinted>2022-10-31T11:00:00Z</cp:lastPrinted>
  <dcterms:created xsi:type="dcterms:W3CDTF">2025-08-15T21:00:00Z</dcterms:created>
  <dcterms:modified xsi:type="dcterms:W3CDTF">2025-08-15T21:00:00Z</dcterms:modified>
</cp:coreProperties>
</file>